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3E49" w:rsidRDefault="00202FE8">
      <w:pPr>
        <w:jc w:val="right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eastAsia="Times New Roman CYR" w:hAnsi="Times New Roman CYR" w:cs="Times New Roman CYR"/>
          <w:sz w:val="27"/>
          <w:szCs w:val="27"/>
        </w:rPr>
        <w:t xml:space="preserve">                                                                          </w:t>
      </w:r>
      <w:r>
        <w:rPr>
          <w:rFonts w:ascii="Times New Roman CYR" w:hAnsi="Times New Roman CYR" w:cs="Times New Roman CYR"/>
          <w:sz w:val="27"/>
          <w:szCs w:val="27"/>
        </w:rPr>
        <w:tab/>
      </w:r>
      <w:r>
        <w:rPr>
          <w:rFonts w:ascii="Times New Roman CYR" w:hAnsi="Times New Roman CYR" w:cs="Times New Roman CYR"/>
          <w:sz w:val="27"/>
          <w:szCs w:val="27"/>
        </w:rPr>
        <w:tab/>
      </w:r>
      <w:r>
        <w:rPr>
          <w:rFonts w:ascii="Times New Roman CYR" w:hAnsi="Times New Roman CYR" w:cs="Times New Roman CYR"/>
          <w:sz w:val="27"/>
          <w:szCs w:val="27"/>
        </w:rPr>
        <w:tab/>
        <w:t xml:space="preserve">УТВЕРЖДЕНА </w:t>
      </w:r>
    </w:p>
    <w:p w:rsidR="00083E49" w:rsidRDefault="00202FE8">
      <w:pPr>
        <w:jc w:val="right"/>
      </w:pPr>
      <w:r>
        <w:rPr>
          <w:sz w:val="27"/>
          <w:szCs w:val="27"/>
        </w:rPr>
        <w:t xml:space="preserve">                                                                          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rFonts w:ascii="Times New Roman CYR" w:hAnsi="Times New Roman CYR" w:cs="Times New Roman CYR"/>
          <w:sz w:val="27"/>
          <w:szCs w:val="27"/>
        </w:rPr>
        <w:t xml:space="preserve">постановлением администрации                                             </w:t>
      </w:r>
    </w:p>
    <w:p w:rsidR="00083E49" w:rsidRDefault="00202FE8">
      <w:pPr>
        <w:jc w:val="right"/>
      </w:pPr>
      <w:r>
        <w:rPr>
          <w:sz w:val="27"/>
          <w:szCs w:val="27"/>
        </w:rPr>
        <w:t xml:space="preserve">                                                                          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rFonts w:ascii="Times New Roman CYR" w:hAnsi="Times New Roman CYR" w:cs="Times New Roman CYR"/>
          <w:sz w:val="27"/>
          <w:szCs w:val="27"/>
        </w:rPr>
        <w:t xml:space="preserve">Зашижемского сельского  поселения             </w:t>
      </w:r>
    </w:p>
    <w:p w:rsidR="00083E49" w:rsidRDefault="00202FE8">
      <w:pPr>
        <w:jc w:val="right"/>
      </w:pPr>
      <w:r>
        <w:rPr>
          <w:sz w:val="27"/>
          <w:szCs w:val="27"/>
        </w:rPr>
        <w:t xml:space="preserve">                                                                           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rFonts w:ascii="Times New Roman CYR" w:hAnsi="Times New Roman CYR" w:cs="Times New Roman CYR"/>
          <w:sz w:val="27"/>
          <w:szCs w:val="27"/>
        </w:rPr>
        <w:t xml:space="preserve">от </w:t>
      </w:r>
      <w:r w:rsidR="00740DF6">
        <w:rPr>
          <w:rFonts w:ascii="Times New Roman CYR" w:hAnsi="Times New Roman CYR" w:cs="Times New Roman CYR"/>
          <w:sz w:val="27"/>
          <w:szCs w:val="27"/>
        </w:rPr>
        <w:t>10.01.2025</w:t>
      </w:r>
      <w:r>
        <w:rPr>
          <w:rFonts w:ascii="Times New Roman CYR" w:hAnsi="Times New Roman CYR" w:cs="Times New Roman CYR"/>
          <w:sz w:val="27"/>
          <w:szCs w:val="27"/>
        </w:rPr>
        <w:t xml:space="preserve"> № </w:t>
      </w:r>
      <w:r w:rsidR="00740DF6">
        <w:rPr>
          <w:rFonts w:ascii="Times New Roman CYR" w:hAnsi="Times New Roman CYR" w:cs="Times New Roman CYR"/>
          <w:sz w:val="27"/>
          <w:szCs w:val="27"/>
        </w:rPr>
        <w:t>8</w:t>
      </w:r>
    </w:p>
    <w:p w:rsidR="00083E49" w:rsidRDefault="00083E49">
      <w:pPr>
        <w:spacing w:before="100" w:after="100"/>
        <w:jc w:val="center"/>
        <w:rPr>
          <w:rFonts w:ascii="Times New Roman CYR" w:hAnsi="Times New Roman CYR" w:cs="Times New Roman CYR"/>
          <w:sz w:val="27"/>
          <w:szCs w:val="27"/>
        </w:rPr>
      </w:pPr>
    </w:p>
    <w:p w:rsidR="00083E49" w:rsidRDefault="00083E49">
      <w:pPr>
        <w:spacing w:before="100" w:after="100"/>
        <w:jc w:val="center"/>
        <w:rPr>
          <w:sz w:val="27"/>
          <w:szCs w:val="27"/>
        </w:rPr>
      </w:pPr>
    </w:p>
    <w:p w:rsidR="00083E49" w:rsidRDefault="00083E49">
      <w:pPr>
        <w:spacing w:before="100" w:after="100"/>
        <w:jc w:val="center"/>
        <w:rPr>
          <w:sz w:val="27"/>
          <w:szCs w:val="27"/>
        </w:rPr>
      </w:pPr>
    </w:p>
    <w:p w:rsidR="00083E49" w:rsidRDefault="00083E49">
      <w:pPr>
        <w:spacing w:before="100" w:after="100"/>
        <w:jc w:val="center"/>
        <w:rPr>
          <w:sz w:val="27"/>
          <w:szCs w:val="27"/>
        </w:rPr>
      </w:pPr>
    </w:p>
    <w:p w:rsidR="00083E49" w:rsidRDefault="00083E49">
      <w:pPr>
        <w:spacing w:before="100" w:after="100"/>
        <w:jc w:val="center"/>
        <w:rPr>
          <w:sz w:val="27"/>
          <w:szCs w:val="27"/>
        </w:rPr>
      </w:pPr>
    </w:p>
    <w:p w:rsidR="00083E49" w:rsidRDefault="00083E49">
      <w:pPr>
        <w:spacing w:before="100" w:after="100"/>
        <w:jc w:val="center"/>
        <w:rPr>
          <w:sz w:val="27"/>
          <w:szCs w:val="27"/>
        </w:rPr>
      </w:pPr>
    </w:p>
    <w:p w:rsidR="00083E49" w:rsidRDefault="00083E49">
      <w:pPr>
        <w:spacing w:before="100" w:after="100"/>
        <w:jc w:val="center"/>
        <w:rPr>
          <w:sz w:val="27"/>
          <w:szCs w:val="27"/>
        </w:rPr>
      </w:pPr>
    </w:p>
    <w:p w:rsidR="00083E49" w:rsidRDefault="00202FE8">
      <w:pPr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МУНИЦИПАЛЬНАЯ ПРОГРАММА</w:t>
      </w:r>
    </w:p>
    <w:p w:rsidR="00083E49" w:rsidRDefault="00202FE8">
      <w:pPr>
        <w:jc w:val="center"/>
      </w:pPr>
      <w:r>
        <w:rPr>
          <w:b/>
          <w:bCs/>
          <w:sz w:val="44"/>
          <w:szCs w:val="44"/>
        </w:rPr>
        <w:t>"</w:t>
      </w:r>
      <w:r>
        <w:rPr>
          <w:rFonts w:ascii="Times New Roman CYR" w:hAnsi="Times New Roman CYR" w:cs="Times New Roman CYR"/>
          <w:b/>
          <w:bCs/>
          <w:sz w:val="44"/>
          <w:szCs w:val="44"/>
        </w:rPr>
        <w:t xml:space="preserve">Развитие культуры </w:t>
      </w:r>
    </w:p>
    <w:p w:rsidR="00083E49" w:rsidRDefault="00202FE8">
      <w:pPr>
        <w:jc w:val="center"/>
        <w:rPr>
          <w:rFonts w:ascii="Times New Roman CYR" w:hAnsi="Times New Roman CYR" w:cs="Times New Roman CYR"/>
          <w:b/>
          <w:bCs/>
          <w:sz w:val="44"/>
          <w:szCs w:val="44"/>
        </w:rPr>
      </w:pPr>
      <w:r>
        <w:rPr>
          <w:rFonts w:ascii="Times New Roman CYR" w:hAnsi="Times New Roman CYR" w:cs="Times New Roman CYR"/>
          <w:b/>
          <w:bCs/>
          <w:sz w:val="44"/>
          <w:szCs w:val="44"/>
        </w:rPr>
        <w:t xml:space="preserve">на период 2025-2027 гг." </w:t>
      </w:r>
    </w:p>
    <w:p w:rsidR="00083E49" w:rsidRDefault="00083E49">
      <w:pPr>
        <w:jc w:val="center"/>
        <w:rPr>
          <w:rFonts w:ascii="Times New Roman CYR" w:hAnsi="Times New Roman CYR" w:cs="Times New Roman CYR"/>
          <w:b/>
          <w:bCs/>
          <w:sz w:val="27"/>
          <w:szCs w:val="27"/>
        </w:rPr>
      </w:pPr>
    </w:p>
    <w:p w:rsidR="00083E49" w:rsidRDefault="00083E49">
      <w:pPr>
        <w:jc w:val="center"/>
        <w:rPr>
          <w:b/>
          <w:bCs/>
          <w:sz w:val="27"/>
          <w:szCs w:val="27"/>
        </w:rPr>
      </w:pPr>
    </w:p>
    <w:p w:rsidR="00083E49" w:rsidRDefault="00083E49">
      <w:pPr>
        <w:jc w:val="center"/>
        <w:rPr>
          <w:b/>
          <w:bCs/>
          <w:sz w:val="27"/>
          <w:szCs w:val="27"/>
        </w:rPr>
      </w:pPr>
    </w:p>
    <w:p w:rsidR="00083E49" w:rsidRDefault="00083E49">
      <w:pPr>
        <w:jc w:val="center"/>
        <w:rPr>
          <w:b/>
          <w:bCs/>
          <w:sz w:val="27"/>
          <w:szCs w:val="27"/>
        </w:rPr>
      </w:pPr>
    </w:p>
    <w:p w:rsidR="00083E49" w:rsidRDefault="00083E49">
      <w:pPr>
        <w:jc w:val="center"/>
        <w:rPr>
          <w:b/>
          <w:bCs/>
          <w:sz w:val="27"/>
          <w:szCs w:val="27"/>
        </w:rPr>
      </w:pPr>
    </w:p>
    <w:p w:rsidR="00083E49" w:rsidRDefault="00083E49">
      <w:pPr>
        <w:jc w:val="center"/>
        <w:rPr>
          <w:b/>
          <w:bCs/>
          <w:sz w:val="27"/>
          <w:szCs w:val="27"/>
        </w:rPr>
      </w:pPr>
    </w:p>
    <w:p w:rsidR="00083E49" w:rsidRDefault="00083E49">
      <w:pPr>
        <w:jc w:val="center"/>
        <w:rPr>
          <w:b/>
          <w:bCs/>
          <w:sz w:val="27"/>
          <w:szCs w:val="27"/>
        </w:rPr>
      </w:pPr>
    </w:p>
    <w:p w:rsidR="00083E49" w:rsidRDefault="00083E49">
      <w:pPr>
        <w:jc w:val="center"/>
        <w:rPr>
          <w:b/>
          <w:bCs/>
          <w:sz w:val="27"/>
          <w:szCs w:val="27"/>
        </w:rPr>
      </w:pPr>
    </w:p>
    <w:p w:rsidR="00083E49" w:rsidRDefault="00083E49">
      <w:pPr>
        <w:jc w:val="center"/>
        <w:rPr>
          <w:b/>
          <w:bCs/>
          <w:sz w:val="27"/>
          <w:szCs w:val="27"/>
        </w:rPr>
      </w:pPr>
    </w:p>
    <w:p w:rsidR="00083E49" w:rsidRDefault="00083E49">
      <w:pPr>
        <w:jc w:val="center"/>
        <w:rPr>
          <w:b/>
          <w:bCs/>
          <w:sz w:val="27"/>
          <w:szCs w:val="27"/>
        </w:rPr>
      </w:pPr>
    </w:p>
    <w:p w:rsidR="00083E49" w:rsidRDefault="00083E49">
      <w:pPr>
        <w:jc w:val="center"/>
        <w:rPr>
          <w:b/>
          <w:bCs/>
          <w:sz w:val="27"/>
          <w:szCs w:val="27"/>
        </w:rPr>
      </w:pPr>
    </w:p>
    <w:p w:rsidR="00083E49" w:rsidRDefault="00083E49">
      <w:pPr>
        <w:jc w:val="center"/>
        <w:rPr>
          <w:b/>
          <w:bCs/>
          <w:sz w:val="27"/>
          <w:szCs w:val="27"/>
        </w:rPr>
      </w:pPr>
    </w:p>
    <w:p w:rsidR="00083E49" w:rsidRDefault="00083E49">
      <w:pPr>
        <w:jc w:val="center"/>
        <w:rPr>
          <w:b/>
          <w:bCs/>
          <w:sz w:val="27"/>
          <w:szCs w:val="27"/>
        </w:rPr>
      </w:pPr>
    </w:p>
    <w:p w:rsidR="00083E49" w:rsidRDefault="00083E49">
      <w:pPr>
        <w:jc w:val="center"/>
        <w:rPr>
          <w:b/>
          <w:bCs/>
          <w:sz w:val="27"/>
          <w:szCs w:val="27"/>
        </w:rPr>
      </w:pPr>
    </w:p>
    <w:p w:rsidR="00083E49" w:rsidRDefault="00083E49">
      <w:pPr>
        <w:jc w:val="center"/>
        <w:rPr>
          <w:b/>
          <w:bCs/>
          <w:sz w:val="27"/>
          <w:szCs w:val="27"/>
        </w:rPr>
      </w:pPr>
    </w:p>
    <w:p w:rsidR="00083E49" w:rsidRDefault="00083E49">
      <w:pPr>
        <w:jc w:val="center"/>
        <w:rPr>
          <w:b/>
          <w:bCs/>
          <w:sz w:val="27"/>
          <w:szCs w:val="27"/>
        </w:rPr>
      </w:pPr>
    </w:p>
    <w:p w:rsidR="00083E49" w:rsidRDefault="00202FE8">
      <w:pPr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2025 год</w:t>
      </w:r>
    </w:p>
    <w:p w:rsidR="00083E49" w:rsidRDefault="00083E49">
      <w:pPr>
        <w:jc w:val="center"/>
        <w:rPr>
          <w:b/>
          <w:bCs/>
          <w:sz w:val="27"/>
          <w:szCs w:val="27"/>
        </w:rPr>
      </w:pPr>
    </w:p>
    <w:p w:rsidR="00083E49" w:rsidRDefault="00083E49">
      <w:pPr>
        <w:jc w:val="center"/>
        <w:rPr>
          <w:b/>
          <w:bCs/>
          <w:sz w:val="27"/>
          <w:szCs w:val="27"/>
        </w:rPr>
      </w:pPr>
    </w:p>
    <w:p w:rsidR="00083E49" w:rsidRDefault="00083E49">
      <w:pPr>
        <w:jc w:val="center"/>
        <w:rPr>
          <w:rFonts w:ascii="Times New Roman CYR" w:hAnsi="Times New Roman CYR" w:cs="Times New Roman CYR"/>
          <w:b/>
          <w:bCs/>
          <w:sz w:val="27"/>
          <w:szCs w:val="27"/>
        </w:rPr>
      </w:pPr>
    </w:p>
    <w:p w:rsidR="00083E49" w:rsidRDefault="00202FE8">
      <w:pPr>
        <w:jc w:val="center"/>
        <w:rPr>
          <w:rFonts w:ascii="Times New Roman CYR" w:hAnsi="Times New Roman CYR" w:cs="Times New Roman CYR"/>
          <w:b/>
          <w:bCs/>
          <w:sz w:val="27"/>
          <w:szCs w:val="27"/>
        </w:rPr>
      </w:pPr>
      <w:r>
        <w:rPr>
          <w:rFonts w:ascii="Times New Roman CYR" w:hAnsi="Times New Roman CYR" w:cs="Times New Roman CYR"/>
          <w:b/>
          <w:bCs/>
          <w:sz w:val="27"/>
          <w:szCs w:val="27"/>
        </w:rPr>
        <w:t>ПАСПОРТ</w:t>
      </w:r>
    </w:p>
    <w:p w:rsidR="00083E49" w:rsidRDefault="00202FE8">
      <w:pPr>
        <w:jc w:val="center"/>
        <w:rPr>
          <w:rFonts w:ascii="Times New Roman CYR" w:hAnsi="Times New Roman CYR" w:cs="Times New Roman CYR"/>
          <w:b/>
          <w:bCs/>
          <w:sz w:val="27"/>
          <w:szCs w:val="27"/>
        </w:rPr>
      </w:pPr>
      <w:r>
        <w:rPr>
          <w:rFonts w:ascii="Times New Roman CYR" w:hAnsi="Times New Roman CYR" w:cs="Times New Roman CYR"/>
          <w:b/>
          <w:bCs/>
          <w:sz w:val="27"/>
          <w:szCs w:val="27"/>
        </w:rPr>
        <w:t xml:space="preserve">муниципальной  программы </w:t>
      </w:r>
    </w:p>
    <w:p w:rsidR="00083E49" w:rsidRDefault="00202FE8">
      <w:pPr>
        <w:jc w:val="center"/>
      </w:pPr>
      <w:r>
        <w:rPr>
          <w:b/>
          <w:bCs/>
          <w:sz w:val="27"/>
          <w:szCs w:val="27"/>
        </w:rPr>
        <w:t>"</w:t>
      </w:r>
      <w:r>
        <w:rPr>
          <w:rFonts w:ascii="Times New Roman CYR" w:hAnsi="Times New Roman CYR" w:cs="Times New Roman CYR"/>
          <w:b/>
          <w:bCs/>
          <w:sz w:val="27"/>
          <w:szCs w:val="27"/>
        </w:rPr>
        <w:t>Развитие культуры»  на 2025 – 2027 годы</w:t>
      </w:r>
    </w:p>
    <w:p w:rsidR="00083E49" w:rsidRDefault="00083E49">
      <w:pPr>
        <w:jc w:val="center"/>
        <w:rPr>
          <w:rFonts w:ascii="Times New Roman CYR" w:hAnsi="Times New Roman CYR" w:cs="Times New Roman CYR"/>
          <w:b/>
          <w:bCs/>
          <w:sz w:val="23"/>
          <w:szCs w:val="23"/>
        </w:rPr>
      </w:pPr>
    </w:p>
    <w:tbl>
      <w:tblPr>
        <w:tblW w:w="13960" w:type="dxa"/>
        <w:tblInd w:w="-245" w:type="dxa"/>
        <w:tblLayout w:type="fixed"/>
        <w:tblCellMar>
          <w:left w:w="74" w:type="dxa"/>
          <w:right w:w="74" w:type="dxa"/>
        </w:tblCellMar>
        <w:tblLook w:val="04A0" w:firstRow="1" w:lastRow="0" w:firstColumn="1" w:lastColumn="0" w:noHBand="0" w:noVBand="1"/>
      </w:tblPr>
      <w:tblGrid>
        <w:gridCol w:w="2760"/>
        <w:gridCol w:w="11200"/>
      </w:tblGrid>
      <w:tr w:rsidR="00083E49">
        <w:trPr>
          <w:trHeight w:val="720"/>
        </w:trPr>
        <w:tc>
          <w:tcPr>
            <w:tcW w:w="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pPr>
              <w:spacing w:before="100" w:after="100"/>
              <w:jc w:val="both"/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Ответственный    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/>
              <w:t xml:space="preserve">исполнитель      муниципальной  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/>
              <w:t xml:space="preserve">программы         </w:t>
            </w:r>
          </w:p>
        </w:tc>
        <w:tc>
          <w:tcPr>
            <w:tcW w:w="1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pPr>
              <w:spacing w:before="100" w:after="100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Муниципальное учреждение культуры Зашижемский сельский Дом культуры Советского района Кировской области                </w:t>
            </w:r>
          </w:p>
        </w:tc>
      </w:tr>
      <w:tr w:rsidR="00083E49">
        <w:trPr>
          <w:trHeight w:val="720"/>
        </w:trPr>
        <w:tc>
          <w:tcPr>
            <w:tcW w:w="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Соисполнители муниципальной программы</w:t>
            </w:r>
          </w:p>
        </w:tc>
        <w:tc>
          <w:tcPr>
            <w:tcW w:w="1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pPr>
              <w:rPr>
                <w:sz w:val="27"/>
                <w:szCs w:val="27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 xml:space="preserve"> </w:t>
            </w:r>
          </w:p>
          <w:p w:rsidR="00083E49" w:rsidRDefault="00202FE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Администрация  Зашижемского сельского поселения</w:t>
            </w:r>
          </w:p>
        </w:tc>
      </w:tr>
      <w:tr w:rsidR="008501D0">
        <w:trPr>
          <w:trHeight w:val="720"/>
        </w:trPr>
        <w:tc>
          <w:tcPr>
            <w:tcW w:w="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501D0" w:rsidRDefault="008501D0">
            <w:pPr>
              <w:rPr>
                <w:rFonts w:ascii="Times New Roman CYR" w:hAnsi="Times New Roman CYR" w:cs="Times New Roman CYR"/>
                <w:sz w:val="27"/>
                <w:szCs w:val="27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Наименование подпрограмм (при наличии)</w:t>
            </w:r>
          </w:p>
        </w:tc>
        <w:tc>
          <w:tcPr>
            <w:tcW w:w="1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501D0" w:rsidRDefault="008501D0">
            <w:pPr>
              <w:rPr>
                <w:sz w:val="27"/>
                <w:szCs w:val="27"/>
                <w:lang w:val="en-US"/>
              </w:rPr>
            </w:pPr>
          </w:p>
        </w:tc>
      </w:tr>
      <w:tr w:rsidR="008501D0">
        <w:trPr>
          <w:trHeight w:val="720"/>
        </w:trPr>
        <w:tc>
          <w:tcPr>
            <w:tcW w:w="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501D0" w:rsidRDefault="008501D0">
            <w:pPr>
              <w:rPr>
                <w:rFonts w:ascii="Times New Roman CYR" w:hAnsi="Times New Roman CYR" w:cs="Times New Roman CYR"/>
                <w:sz w:val="27"/>
                <w:szCs w:val="27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Наименование ведомственных целевых программ ( при наличии)</w:t>
            </w:r>
          </w:p>
        </w:tc>
        <w:tc>
          <w:tcPr>
            <w:tcW w:w="1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501D0" w:rsidRPr="008501D0" w:rsidRDefault="008501D0">
            <w:pPr>
              <w:rPr>
                <w:sz w:val="27"/>
                <w:szCs w:val="27"/>
              </w:rPr>
            </w:pPr>
          </w:p>
        </w:tc>
      </w:tr>
      <w:tr w:rsidR="00083E49">
        <w:trPr>
          <w:trHeight w:val="720"/>
        </w:trPr>
        <w:tc>
          <w:tcPr>
            <w:tcW w:w="27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pPr>
              <w:spacing w:before="100" w:after="100"/>
              <w:jc w:val="both"/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Цели             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/>
              <w:t xml:space="preserve">муниципальной 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/>
              <w:t xml:space="preserve">программы         </w:t>
            </w:r>
          </w:p>
        </w:tc>
        <w:tc>
          <w:tcPr>
            <w:tcW w:w="1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pPr>
              <w:spacing w:before="100" w:after="100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Обеспечение развития творчества населения, инноваций в сфере культуры, сохранение культурного наследия  через эффективное   использование   культурного   потенциала муниципального образования Зашижемское сельское поселение  Советского района Кировской области;     </w:t>
            </w:r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t xml:space="preserve">         </w:t>
            </w:r>
          </w:p>
        </w:tc>
      </w:tr>
      <w:tr w:rsidR="00083E49">
        <w:trPr>
          <w:trHeight w:val="5099"/>
        </w:trPr>
        <w:tc>
          <w:tcPr>
            <w:tcW w:w="27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pPr>
              <w:spacing w:before="100" w:after="100"/>
              <w:jc w:val="both"/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lastRenderedPageBreak/>
              <w:t xml:space="preserve">Задачи           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/>
              <w:t xml:space="preserve">муниципальной  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/>
              <w:t xml:space="preserve">программы         </w:t>
            </w:r>
          </w:p>
        </w:tc>
        <w:tc>
          <w:tcPr>
            <w:tcW w:w="1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pPr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Организация и поддержка деятельности муниципальных учреждений культуры;</w:t>
            </w:r>
          </w:p>
          <w:p w:rsidR="00083E49" w:rsidRDefault="00202FE8">
            <w:pPr>
              <w:jc w:val="both"/>
            </w:pPr>
            <w:r>
              <w:rPr>
                <w:sz w:val="27"/>
                <w:szCs w:val="27"/>
              </w:rPr>
              <w:br/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>организация и поддержка народных промыслов и народного творчества;</w:t>
            </w:r>
          </w:p>
          <w:p w:rsidR="00083E49" w:rsidRDefault="00202FE8">
            <w:pPr>
              <w:spacing w:before="100" w:after="100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обеспечение подготовки и повышения квалификации кадров для учреждений культуры.</w:t>
            </w:r>
          </w:p>
          <w:p w:rsidR="00083E49" w:rsidRDefault="00202FE8">
            <w:pPr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сохранение,  использование,     популяризация     и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/>
              <w:t>государственная охрана объектов  культурного  наследия (памятников истории  и  культуры), включенных в перечень по Зашижемскому сельскому поселению;</w:t>
            </w:r>
          </w:p>
          <w:p w:rsidR="00083E49" w:rsidRDefault="00202FE8">
            <w:pPr>
              <w:jc w:val="both"/>
            </w:pPr>
            <w:r>
              <w:rPr>
                <w:sz w:val="27"/>
                <w:szCs w:val="27"/>
              </w:rPr>
              <w:t xml:space="preserve">             </w:t>
            </w:r>
            <w:r>
              <w:rPr>
                <w:sz w:val="27"/>
                <w:szCs w:val="27"/>
              </w:rPr>
              <w:br/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реализация   мер   социальной   поддержки    отдельных категорий граждан в сфере культуры;  </w:t>
            </w:r>
          </w:p>
          <w:p w:rsidR="00083E49" w:rsidRDefault="00202FE8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</w:t>
            </w:r>
          </w:p>
          <w:p w:rsidR="00083E49" w:rsidRDefault="00202FE8">
            <w:pPr>
              <w:spacing w:after="200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обеспечение межведомственного взаимодействия в вопросах    самоорганизации, инновационной и  предпринимательской деятельности,  профилактики  асоциальных  явлений   в молодежной среде, пропаганды здорового образа  жизни, патриотического воспитания  и  формирования  семейных ценностей;            </w:t>
            </w:r>
          </w:p>
          <w:p w:rsidR="00083E49" w:rsidRDefault="00202FE8">
            <w:pPr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внедрение инновационных форм работы и модернизация сферы культуры;</w:t>
            </w:r>
          </w:p>
          <w:p w:rsidR="00083E49" w:rsidRDefault="00083E49">
            <w:pPr>
              <w:spacing w:after="200"/>
              <w:jc w:val="both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083E49">
        <w:trPr>
          <w:trHeight w:val="3250"/>
        </w:trPr>
        <w:tc>
          <w:tcPr>
            <w:tcW w:w="27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pPr>
              <w:spacing w:before="100" w:after="100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Целевые показатели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/>
              <w:t xml:space="preserve">эффективности    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/>
              <w:t xml:space="preserve">реализации       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/>
              <w:t xml:space="preserve">муниципальной  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/>
              <w:t xml:space="preserve">программы         </w:t>
            </w:r>
          </w:p>
        </w:tc>
        <w:tc>
          <w:tcPr>
            <w:tcW w:w="1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pPr>
              <w:spacing w:before="100" w:after="100"/>
              <w:rPr>
                <w:rFonts w:ascii="Times New Roman CYR" w:hAnsi="Times New Roman CYR" w:cs="Times New Roman CYR"/>
                <w:sz w:val="27"/>
                <w:szCs w:val="27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темпы роста численности участников  культурно-массовых мероприятий,  проводимых учреждениями культурно - досугового типа, к предыдущему году;        </w:t>
            </w:r>
          </w:p>
          <w:p w:rsidR="00083E49" w:rsidRDefault="00202FE8">
            <w:pPr>
              <w:spacing w:before="100" w:after="100"/>
              <w:rPr>
                <w:rFonts w:ascii="Times New Roman CYR" w:hAnsi="Times New Roman CYR" w:cs="Times New Roman CYR"/>
                <w:sz w:val="27"/>
                <w:szCs w:val="27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посещаемость доля объектов культурного наследия, находящихся в удовлетворительном состоянии, в общем количестве объектов культурного наследия федерального, регионального и местного (муниципального) значения (общее кол-во 2  памятника);</w:t>
            </w:r>
          </w:p>
          <w:p w:rsidR="00083E49" w:rsidRDefault="00202FE8">
            <w:pPr>
              <w:spacing w:before="100" w:after="100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отношение   среднемесячной   номинальной   начисленной заработной платы работников муниципальных учреждений культуры к  среднемесячной  номинальной начисленной заработной  плате  работников,  занятых  в сфере экономики Кировской области;</w:t>
            </w:r>
          </w:p>
          <w:p w:rsidR="00083E49" w:rsidRDefault="00202FE8">
            <w:pPr>
              <w:spacing w:before="100" w:after="100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обеспечение подготовки и повышения квалификации кадров для учреждений культуры;</w:t>
            </w:r>
          </w:p>
          <w:p w:rsidR="00083E49" w:rsidRDefault="00202FE8">
            <w:pPr>
              <w:spacing w:before="100" w:after="100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sz w:val="27"/>
                <w:szCs w:val="27"/>
              </w:rPr>
              <w:t xml:space="preserve"> </w:t>
            </w:r>
          </w:p>
        </w:tc>
      </w:tr>
      <w:tr w:rsidR="00083E49">
        <w:trPr>
          <w:trHeight w:val="540"/>
        </w:trPr>
        <w:tc>
          <w:tcPr>
            <w:tcW w:w="27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pPr>
              <w:spacing w:before="100" w:after="100"/>
              <w:jc w:val="both"/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Сроки   реализации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/>
              <w:t xml:space="preserve">муниципальной  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/>
              <w:t xml:space="preserve">программы         </w:t>
            </w:r>
          </w:p>
        </w:tc>
        <w:tc>
          <w:tcPr>
            <w:tcW w:w="1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pPr>
              <w:spacing w:before="100" w:after="100"/>
              <w:jc w:val="both"/>
            </w:pPr>
            <w:r>
              <w:rPr>
                <w:sz w:val="27"/>
                <w:szCs w:val="27"/>
              </w:rPr>
              <w:t xml:space="preserve">2025 - 2027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годы   </w:t>
            </w:r>
          </w:p>
          <w:p w:rsidR="00083E49" w:rsidRDefault="00202FE8">
            <w:pPr>
              <w:spacing w:before="100" w:after="100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Муниципальная программа реализуется в один этап                                  </w:t>
            </w:r>
          </w:p>
        </w:tc>
      </w:tr>
      <w:tr w:rsidR="00083E49">
        <w:trPr>
          <w:trHeight w:val="1440"/>
        </w:trPr>
        <w:tc>
          <w:tcPr>
            <w:tcW w:w="27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pPr>
              <w:spacing w:before="100" w:after="100"/>
              <w:jc w:val="both"/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lastRenderedPageBreak/>
              <w:t xml:space="preserve">Объемы           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/>
              <w:t xml:space="preserve">ассигнований     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/>
              <w:t xml:space="preserve">муниципальной  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/>
              <w:t xml:space="preserve">программы         </w:t>
            </w:r>
          </w:p>
        </w:tc>
        <w:tc>
          <w:tcPr>
            <w:tcW w:w="1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pPr>
              <w:spacing w:before="100" w:after="100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Общий  объем  ассигнований  муниципальной программы на 2024-2026 г. в приложении № 2                                               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/>
            </w:r>
            <w:r>
              <w:rPr>
                <w:sz w:val="27"/>
                <w:szCs w:val="27"/>
              </w:rPr>
              <w:t xml:space="preserve">                                            </w:t>
            </w:r>
          </w:p>
        </w:tc>
      </w:tr>
      <w:tr w:rsidR="00083E49">
        <w:trPr>
          <w:trHeight w:val="2825"/>
        </w:trPr>
        <w:tc>
          <w:tcPr>
            <w:tcW w:w="27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pPr>
              <w:spacing w:before="100" w:after="100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Ожидаемые конечные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/>
              <w:t xml:space="preserve">результаты       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/>
              <w:t xml:space="preserve">реализации       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/>
              <w:t xml:space="preserve">муниципальной  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/>
              <w:t xml:space="preserve">программы         </w:t>
            </w:r>
          </w:p>
        </w:tc>
        <w:tc>
          <w:tcPr>
            <w:tcW w:w="1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pPr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В качественном выражении:  </w:t>
            </w:r>
          </w:p>
          <w:p w:rsidR="00083E49" w:rsidRDefault="00202FE8">
            <w:pPr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повышение качества услуг, предоставляемых населению учреждением культуры;</w:t>
            </w:r>
          </w:p>
          <w:p w:rsidR="00083E49" w:rsidRDefault="00202FE8">
            <w:pPr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активизация деятельности учреждения  культуры ;</w:t>
            </w:r>
          </w:p>
          <w:p w:rsidR="00083E49" w:rsidRDefault="00202FE8">
            <w:pPr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модернизация материальной базы;</w:t>
            </w:r>
          </w:p>
          <w:p w:rsidR="00083E49" w:rsidRDefault="00202FE8">
            <w:pPr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повышение общей культуры населения сельского поселения;</w:t>
            </w:r>
          </w:p>
          <w:p w:rsidR="00083E49" w:rsidRDefault="00202FE8">
            <w:pPr>
              <w:jc w:val="both"/>
            </w:pPr>
            <w:r>
              <w:rPr>
                <w:sz w:val="27"/>
                <w:szCs w:val="27"/>
              </w:rPr>
              <w:t xml:space="preserve">   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В количественном выражении:         </w:t>
            </w:r>
          </w:p>
          <w:p w:rsidR="00083E49" w:rsidRDefault="00202FE8">
            <w:pPr>
              <w:spacing w:before="100" w:after="100"/>
              <w:jc w:val="both"/>
            </w:pPr>
            <w:r>
              <w:rPr>
                <w:sz w:val="27"/>
                <w:szCs w:val="27"/>
              </w:rPr>
              <w:t xml:space="preserve">1.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Темпы роста численности участников  культурно-массовых мероприятий,  проводимых учреждениями культурно - досугового типа, к предыдущему году составит 0,5 %     </w:t>
            </w:r>
          </w:p>
          <w:p w:rsidR="00083E49" w:rsidRDefault="00202FE8">
            <w:pPr>
              <w:spacing w:before="100" w:after="100"/>
              <w:jc w:val="both"/>
            </w:pPr>
            <w:r>
              <w:rPr>
                <w:sz w:val="27"/>
                <w:szCs w:val="27"/>
              </w:rPr>
              <w:t xml:space="preserve">2.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>Доля детей, привлеченных к творческим мероприятиям   составит 0,2 %</w:t>
            </w:r>
          </w:p>
          <w:p w:rsidR="00083E49" w:rsidRDefault="00202FE8">
            <w:pPr>
              <w:spacing w:before="100" w:after="100"/>
              <w:jc w:val="both"/>
            </w:pPr>
            <w:r>
              <w:rPr>
                <w:sz w:val="27"/>
                <w:szCs w:val="27"/>
              </w:rPr>
              <w:t xml:space="preserve">3.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>Соотношение   среднемесячной   номинальной   начисленной заработной платы работников муниципального учреждения культуры к  среднемесячной  номинальной начисленной заработной  плате  работников,  занятых  в сфере экономики Кировской области к 2026 году должно составить 100%</w:t>
            </w:r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t xml:space="preserve"> </w:t>
            </w:r>
          </w:p>
          <w:p w:rsidR="00083E49" w:rsidRDefault="00202FE8">
            <w:pPr>
              <w:spacing w:before="100" w:after="100"/>
              <w:jc w:val="both"/>
            </w:pPr>
            <w:r>
              <w:rPr>
                <w:color w:val="000000"/>
                <w:sz w:val="27"/>
                <w:szCs w:val="27"/>
              </w:rPr>
              <w:t xml:space="preserve">4. </w:t>
            </w:r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t>Уровень удовлетворенности жителей сельского поселения качеством предоставления государственных и муниципальных услуг  в сфере культуры до 50%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                  </w:t>
            </w:r>
          </w:p>
          <w:p w:rsidR="00083E49" w:rsidRDefault="00202FE8">
            <w:pPr>
              <w:spacing w:before="100" w:after="100"/>
            </w:pPr>
            <w:r>
              <w:rPr>
                <w:sz w:val="27"/>
                <w:szCs w:val="27"/>
              </w:rPr>
              <w:t xml:space="preserve">5.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>Доля  молодежи,  вовлеченной в деятельность детских и молодежных общественных  объединений,  от общего числа молодежи не менее 0,2%</w:t>
            </w:r>
          </w:p>
          <w:p w:rsidR="00083E49" w:rsidRDefault="00202FE8">
            <w:pPr>
              <w:spacing w:before="100" w:after="100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sz w:val="27"/>
                <w:szCs w:val="27"/>
              </w:rPr>
              <w:t xml:space="preserve">6.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>Доля   молодых   людей,   принимающих    участие    в добровольческой   деятельности не менее 0,2%</w:t>
            </w:r>
          </w:p>
        </w:tc>
      </w:tr>
    </w:tbl>
    <w:p w:rsidR="00083E49" w:rsidRDefault="00083E49">
      <w:pPr>
        <w:spacing w:before="100" w:after="100"/>
        <w:rPr>
          <w:sz w:val="27"/>
          <w:szCs w:val="27"/>
        </w:rPr>
      </w:pPr>
    </w:p>
    <w:p w:rsidR="00083E49" w:rsidRDefault="00202FE8">
      <w:pPr>
        <w:jc w:val="center"/>
      </w:pPr>
      <w:r>
        <w:rPr>
          <w:b/>
          <w:bCs/>
          <w:sz w:val="27"/>
          <w:szCs w:val="27"/>
        </w:rPr>
        <w:t xml:space="preserve">1. </w:t>
      </w:r>
      <w:r>
        <w:rPr>
          <w:rFonts w:ascii="Times New Roman CYR" w:hAnsi="Times New Roman CYR" w:cs="Times New Roman CYR"/>
          <w:b/>
          <w:bCs/>
          <w:sz w:val="27"/>
          <w:szCs w:val="27"/>
        </w:rPr>
        <w:t>Общая характеристика сферы реализации Муниципальной программы,</w:t>
      </w:r>
    </w:p>
    <w:p w:rsidR="00083E49" w:rsidRDefault="00202FE8">
      <w:pPr>
        <w:jc w:val="center"/>
        <w:rPr>
          <w:rFonts w:ascii="Times New Roman CYR" w:hAnsi="Times New Roman CYR" w:cs="Times New Roman CYR"/>
          <w:b/>
          <w:bCs/>
          <w:sz w:val="27"/>
          <w:szCs w:val="27"/>
        </w:rPr>
      </w:pPr>
      <w:r>
        <w:rPr>
          <w:rFonts w:ascii="Times New Roman CYR" w:hAnsi="Times New Roman CYR" w:cs="Times New Roman CYR"/>
          <w:b/>
          <w:bCs/>
          <w:sz w:val="27"/>
          <w:szCs w:val="27"/>
        </w:rPr>
        <w:t>в том числе формулировки основных проблем в указанной сфере</w:t>
      </w:r>
    </w:p>
    <w:p w:rsidR="00083E49" w:rsidRDefault="00202FE8">
      <w:pPr>
        <w:jc w:val="center"/>
        <w:rPr>
          <w:rFonts w:ascii="Times New Roman CYR" w:hAnsi="Times New Roman CYR" w:cs="Times New Roman CYR"/>
          <w:b/>
          <w:bCs/>
          <w:sz w:val="27"/>
          <w:szCs w:val="27"/>
        </w:rPr>
      </w:pPr>
      <w:r>
        <w:rPr>
          <w:rFonts w:ascii="Times New Roman CYR" w:hAnsi="Times New Roman CYR" w:cs="Times New Roman CYR"/>
          <w:b/>
          <w:bCs/>
          <w:sz w:val="27"/>
          <w:szCs w:val="27"/>
        </w:rPr>
        <w:t>и прогноз ее развития</w:t>
      </w:r>
    </w:p>
    <w:p w:rsidR="00083E49" w:rsidRDefault="00083E49">
      <w:pPr>
        <w:jc w:val="center"/>
        <w:rPr>
          <w:rFonts w:ascii="Times New Roman CYR" w:hAnsi="Times New Roman CYR" w:cs="Times New Roman CYR"/>
          <w:b/>
          <w:bCs/>
          <w:sz w:val="27"/>
          <w:szCs w:val="27"/>
        </w:rPr>
      </w:pPr>
    </w:p>
    <w:p w:rsidR="00083E49" w:rsidRDefault="00202FE8">
      <w:pPr>
        <w:ind w:firstLine="708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В современном обществе культура играет основополагающую роль в развитии и самореализации личности, гуманизации общества и сохранении национальной самобытности народов, утверждении их достоинства, приобщении граждан к созданию и сохранению культурных ценностей.</w:t>
      </w:r>
    </w:p>
    <w:p w:rsidR="00083E49" w:rsidRDefault="00202FE8">
      <w:pPr>
        <w:ind w:firstLine="708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 xml:space="preserve">Тем не менее, осуществление государственных мер пока не оказало решающего позитивного влияния на ситуацию в культуре, позиции которой были серьезно подорваны в 90-е годы. </w:t>
      </w:r>
    </w:p>
    <w:p w:rsidR="00083E49" w:rsidRDefault="00202FE8">
      <w:pPr>
        <w:ind w:firstLine="708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lastRenderedPageBreak/>
        <w:t>На фоне неизбежных противоречий общественной жизни в период ее трансформации необходимо оптимизировать сеть существующих учреждений культуры, поскольку именно она обеспечивают историческую преемственность поколений, сохранение, распространение и развитие национальной культуры и духовно-нравственных ценностей, в конечном счете определяя лицо того общества, в котором предстоит жить человечеству.</w:t>
      </w:r>
    </w:p>
    <w:p w:rsidR="00083E49" w:rsidRDefault="00202FE8">
      <w:pPr>
        <w:ind w:firstLine="708"/>
        <w:jc w:val="both"/>
      </w:pPr>
      <w:r>
        <w:rPr>
          <w:rFonts w:ascii="Times New Roman CYR" w:hAnsi="Times New Roman CYR" w:cs="Times New Roman CYR"/>
          <w:sz w:val="27"/>
          <w:szCs w:val="27"/>
        </w:rPr>
        <w:t xml:space="preserve">На территории сельского поселения находится 1 памятник  природы,  Быковщинское озеро. Также на территории  располагается 1 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t xml:space="preserve">объект культурного наследия местного (муниципального) значения </w:t>
      </w:r>
      <w:r>
        <w:rPr>
          <w:rFonts w:ascii="Times New Roman CYR" w:hAnsi="Times New Roman CYR" w:cs="Times New Roman CYR"/>
          <w:sz w:val="27"/>
          <w:szCs w:val="27"/>
        </w:rPr>
        <w:t xml:space="preserve">Преображенская церковь.   </w:t>
      </w:r>
    </w:p>
    <w:p w:rsidR="00083E49" w:rsidRDefault="00202FE8">
      <w:pPr>
        <w:ind w:firstLine="708"/>
        <w:jc w:val="both"/>
        <w:rPr>
          <w:rFonts w:ascii="Times New Roman CYR" w:hAnsi="Times New Roman CYR" w:cs="Times New Roman CYR"/>
          <w:color w:val="FF0000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На 01.01.202</w:t>
      </w:r>
      <w:r w:rsidR="00433A8B">
        <w:rPr>
          <w:rFonts w:ascii="Times New Roman CYR" w:hAnsi="Times New Roman CYR" w:cs="Times New Roman CYR"/>
          <w:sz w:val="27"/>
          <w:szCs w:val="27"/>
        </w:rPr>
        <w:t>5</w:t>
      </w:r>
      <w:r>
        <w:rPr>
          <w:rFonts w:ascii="Times New Roman CYR" w:hAnsi="Times New Roman CYR" w:cs="Times New Roman CYR"/>
          <w:sz w:val="27"/>
          <w:szCs w:val="27"/>
        </w:rPr>
        <w:t xml:space="preserve"> года в Зашижемском сельском поселении 2 Дома культуры, 1 из них имеет статус юридического лица. </w:t>
      </w:r>
      <w:r>
        <w:rPr>
          <w:sz w:val="27"/>
          <w:szCs w:val="27"/>
        </w:rPr>
        <w:t xml:space="preserve">2 </w:t>
      </w:r>
      <w:r>
        <w:rPr>
          <w:rFonts w:ascii="Times New Roman CYR" w:hAnsi="Times New Roman CYR" w:cs="Times New Roman CYR"/>
          <w:sz w:val="27"/>
          <w:szCs w:val="27"/>
        </w:rPr>
        <w:t xml:space="preserve">культурно-досуговых учреждений с общей численностью сотрудников 3 штатных единицы удовлетворяют общественные потребности в сохранении и развитии традиционной народной культуры, осуществляют поддержку любительского художественного творчества и декоративно-прикладного искусства. </w:t>
      </w:r>
    </w:p>
    <w:p w:rsidR="00083E49" w:rsidRDefault="00202FE8">
      <w:pPr>
        <w:ind w:firstLine="708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Но в учреждениях культуры существуют следующие проблемы:</w:t>
      </w:r>
    </w:p>
    <w:p w:rsidR="00083E49" w:rsidRDefault="00202FE8">
      <w:pPr>
        <w:spacing w:line="270" w:lineRule="atLeast"/>
        <w:ind w:firstLine="720"/>
        <w:jc w:val="both"/>
        <w:rPr>
          <w:rFonts w:ascii="Arial CYR" w:hAnsi="Arial CYR" w:cs="Arial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На развитие культуры в муниципальном образовании Зашижемском сельском поселении  влияет недостаточность бюджетного финансирования. По-прежнему учреждения культуры отстают в освоении новых технологий.</w:t>
      </w:r>
    </w:p>
    <w:p w:rsidR="00083E49" w:rsidRDefault="00202FE8">
      <w:pPr>
        <w:spacing w:line="270" w:lineRule="atLeast"/>
        <w:ind w:firstLine="720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К сожалению,  учреждение культуры  испытывает серьезные проблемы. Серьезной проблемой остается старение кадров. В связи с низкой заработной платой и отсутствием жилья молодым и талантливым специалистам приходится уезжать в другие регионы в поисках заработка, а выпускники, продолжившие обучение в высших учебных заведениях, не спешат искать работу по специальности в сельском поселении. По этой же причине учреждение культуры не имеют возможности привлечь для работы высококвалифицированных специалистов, которая приводит к не укомплектованности кадрами.</w:t>
      </w:r>
    </w:p>
    <w:p w:rsidR="00083E49" w:rsidRDefault="00083E49">
      <w:pPr>
        <w:ind w:firstLine="708"/>
        <w:jc w:val="both"/>
        <w:rPr>
          <w:rFonts w:ascii="Times New Roman CYR" w:hAnsi="Times New Roman CYR" w:cs="Times New Roman CYR"/>
          <w:sz w:val="27"/>
          <w:szCs w:val="27"/>
        </w:rPr>
      </w:pPr>
    </w:p>
    <w:p w:rsidR="00083E49" w:rsidRDefault="00202FE8">
      <w:pPr>
        <w:numPr>
          <w:ilvl w:val="0"/>
          <w:numId w:val="2"/>
        </w:numPr>
        <w:tabs>
          <w:tab w:val="left" w:pos="720"/>
        </w:tabs>
        <w:ind w:left="720" w:hanging="360"/>
        <w:jc w:val="both"/>
        <w:rPr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 xml:space="preserve">Серьезный недостаток квалифицированных кадров. Доля специалистов, имеющих профильное (среднее и высшее) образование, от общего количества работающих специалистов составила в 2024 году – 17 %. Недостаточный профессиональный уровень кадрового состава учреждений культуры, особенно в сельских поселениях, оказывает серьезное влияние на качество предлагаемых услуг культурно-досуговой деятельности. Наблюдается тенденция старения кадров. Средний возраст специалистов учреждений – 40-50 лет. Низкая заработная плата снижает престиж профессий работников культуры и не способствует повышению творческой активности и закреплению кадров на местах. </w:t>
      </w:r>
    </w:p>
    <w:p w:rsidR="00083E49" w:rsidRDefault="00202FE8">
      <w:pPr>
        <w:numPr>
          <w:ilvl w:val="0"/>
          <w:numId w:val="2"/>
        </w:numPr>
        <w:tabs>
          <w:tab w:val="left" w:pos="720"/>
        </w:tabs>
        <w:ind w:left="720" w:hanging="360"/>
        <w:jc w:val="both"/>
        <w:rPr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Материально-техническая база учреждения культуры не отвечает современным требованиям (отсутствуют необходимая мебель, световое и звукоусиливающее оборудование, музыкальные инструменты, транспорт, не обновляются костюмы для самодеятельных творческих коллективов, одежда сцен). 2 здания учреждения культуры требуют капитального и текущего ремонта.</w:t>
      </w:r>
      <w:r>
        <w:rPr>
          <w:sz w:val="27"/>
          <w:szCs w:val="27"/>
          <w:lang w:val="en-US"/>
        </w:rPr>
        <w:t> </w:t>
      </w:r>
    </w:p>
    <w:p w:rsidR="00083E49" w:rsidRDefault="00083E49">
      <w:pPr>
        <w:jc w:val="both"/>
        <w:rPr>
          <w:sz w:val="27"/>
          <w:szCs w:val="27"/>
        </w:rPr>
      </w:pPr>
    </w:p>
    <w:p w:rsidR="00083E49" w:rsidRDefault="00202FE8">
      <w:pPr>
        <w:ind w:firstLine="360"/>
        <w:jc w:val="both"/>
      </w:pPr>
      <w:r>
        <w:rPr>
          <w:rFonts w:ascii="Times New Roman CYR" w:hAnsi="Times New Roman CYR" w:cs="Times New Roman CYR"/>
          <w:sz w:val="27"/>
          <w:szCs w:val="27"/>
        </w:rPr>
        <w:t>Для решения существующих проблем необходимо создать социально-экономические условия для развития культуры в сельском поселении.</w:t>
      </w:r>
      <w:r>
        <w:rPr>
          <w:sz w:val="27"/>
          <w:szCs w:val="27"/>
          <w:lang w:val="en-US"/>
        </w:rPr>
        <w:t> </w:t>
      </w:r>
      <w:r>
        <w:rPr>
          <w:sz w:val="27"/>
          <w:szCs w:val="27"/>
        </w:rPr>
        <w:t>З</w:t>
      </w:r>
      <w:r>
        <w:rPr>
          <w:rFonts w:ascii="Times New Roman CYR" w:hAnsi="Times New Roman CYR" w:cs="Times New Roman CYR"/>
          <w:sz w:val="27"/>
          <w:szCs w:val="27"/>
        </w:rPr>
        <w:t>адачи Программы соответствуют Стратегии социально-экономического развития Кировской области на период до 20</w:t>
      </w:r>
      <w:r w:rsidR="00433A8B">
        <w:rPr>
          <w:rFonts w:ascii="Times New Roman CYR" w:hAnsi="Times New Roman CYR" w:cs="Times New Roman CYR"/>
          <w:sz w:val="27"/>
          <w:szCs w:val="27"/>
        </w:rPr>
        <w:t>36</w:t>
      </w:r>
      <w:r>
        <w:rPr>
          <w:rFonts w:ascii="Times New Roman CYR" w:hAnsi="Times New Roman CYR" w:cs="Times New Roman CYR"/>
          <w:sz w:val="27"/>
          <w:szCs w:val="27"/>
        </w:rPr>
        <w:t xml:space="preserve"> года, утвержденной постановлением Правительства</w:t>
      </w:r>
      <w:r w:rsidR="00433A8B">
        <w:rPr>
          <w:rFonts w:ascii="Times New Roman CYR" w:hAnsi="Times New Roman CYR" w:cs="Times New Roman CYR"/>
          <w:sz w:val="27"/>
          <w:szCs w:val="27"/>
        </w:rPr>
        <w:t xml:space="preserve"> Кировской</w:t>
      </w:r>
      <w:r>
        <w:rPr>
          <w:rFonts w:ascii="Times New Roman CYR" w:hAnsi="Times New Roman CYR" w:cs="Times New Roman CYR"/>
          <w:sz w:val="27"/>
          <w:szCs w:val="27"/>
        </w:rPr>
        <w:t xml:space="preserve"> области от </w:t>
      </w:r>
      <w:r w:rsidR="00433A8B">
        <w:rPr>
          <w:rFonts w:ascii="Times New Roman CYR" w:hAnsi="Times New Roman CYR" w:cs="Times New Roman CYR"/>
          <w:sz w:val="27"/>
          <w:szCs w:val="27"/>
        </w:rPr>
        <w:t>25.11.2024</w:t>
      </w:r>
      <w:r>
        <w:rPr>
          <w:rFonts w:ascii="Times New Roman CYR" w:hAnsi="Times New Roman CYR" w:cs="Times New Roman CYR"/>
          <w:sz w:val="27"/>
          <w:szCs w:val="27"/>
        </w:rPr>
        <w:t xml:space="preserve"> № </w:t>
      </w:r>
      <w:r w:rsidR="00433A8B">
        <w:rPr>
          <w:rFonts w:ascii="Times New Roman CYR" w:hAnsi="Times New Roman CYR" w:cs="Times New Roman CYR"/>
          <w:sz w:val="27"/>
          <w:szCs w:val="27"/>
        </w:rPr>
        <w:t>301</w:t>
      </w:r>
      <w:r>
        <w:rPr>
          <w:rFonts w:ascii="Times New Roman CYR" w:hAnsi="Times New Roman CYR" w:cs="Times New Roman CYR"/>
          <w:sz w:val="27"/>
          <w:szCs w:val="27"/>
        </w:rPr>
        <w:t xml:space="preserve">. </w:t>
      </w:r>
      <w:r>
        <w:rPr>
          <w:rFonts w:ascii="Times New Roman CYR" w:hAnsi="Times New Roman CYR" w:cs="Times New Roman CYR"/>
          <w:sz w:val="27"/>
          <w:szCs w:val="27"/>
        </w:rPr>
        <w:lastRenderedPageBreak/>
        <w:t>Актуальность Программы, ее цели и задачи определяются исходя из приоритетов, определенных федеральными органами исполнительной власти и Правительством Кировской области в сфере культуры.</w:t>
      </w:r>
    </w:p>
    <w:p w:rsidR="00083E49" w:rsidRDefault="00202FE8">
      <w:pPr>
        <w:ind w:firstLine="36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</w:p>
    <w:p w:rsidR="00083E49" w:rsidRDefault="00202FE8">
      <w:pPr>
        <w:ind w:firstLine="360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 xml:space="preserve">Средний процент молодежи (от 0 до 30 лет) от общего количества населения на 01.01.2024 года составляет около 20% - 135 чел. </w:t>
      </w:r>
    </w:p>
    <w:p w:rsidR="00083E49" w:rsidRDefault="00202FE8">
      <w:pPr>
        <w:ind w:firstLine="360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На напряженность демографической ситуации, сложившейся в сельском поселении, продолжает оказывать влияние процесс демографического старения населения, низкий уровень жизни населения, рост числа социально-обусловленных заболеваний</w:t>
      </w:r>
    </w:p>
    <w:p w:rsidR="00083E49" w:rsidRDefault="00083E49">
      <w:pPr>
        <w:jc w:val="both"/>
        <w:rPr>
          <w:rFonts w:ascii="Times New Roman CYR" w:hAnsi="Times New Roman CYR" w:cs="Times New Roman CYR"/>
          <w:sz w:val="27"/>
          <w:szCs w:val="27"/>
        </w:rPr>
      </w:pPr>
    </w:p>
    <w:p w:rsidR="00083E49" w:rsidRDefault="00202FE8">
      <w:pPr>
        <w:jc w:val="center"/>
      </w:pPr>
      <w:r>
        <w:rPr>
          <w:b/>
          <w:bCs/>
          <w:sz w:val="27"/>
          <w:szCs w:val="27"/>
        </w:rPr>
        <w:t xml:space="preserve">2.  </w:t>
      </w:r>
      <w:r>
        <w:rPr>
          <w:rFonts w:ascii="Times New Roman CYR" w:hAnsi="Times New Roman CYR" w:cs="Times New Roman CYR"/>
          <w:b/>
          <w:bCs/>
          <w:sz w:val="27"/>
          <w:szCs w:val="27"/>
        </w:rPr>
        <w:t>Цели, задачи, целевые показатели эффективности реализации Муниципальной программы, описание ожидаемых конечных результатов реализации Муниципальной программы, сроков и этапов реализации Муниципальной  программы</w:t>
      </w:r>
    </w:p>
    <w:p w:rsidR="00083E49" w:rsidRDefault="00083E49">
      <w:pPr>
        <w:jc w:val="both"/>
        <w:rPr>
          <w:rFonts w:ascii="Times New Roman CYR" w:hAnsi="Times New Roman CYR" w:cs="Times New Roman CYR"/>
          <w:b/>
          <w:bCs/>
          <w:sz w:val="27"/>
          <w:szCs w:val="27"/>
        </w:rPr>
      </w:pPr>
    </w:p>
    <w:p w:rsidR="00083E49" w:rsidRDefault="00202FE8">
      <w:pPr>
        <w:ind w:firstLine="708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Муниципальная  программа разработана с учетом основных направлений государственной политики в сфере культуры.</w:t>
      </w:r>
    </w:p>
    <w:p w:rsidR="00083E49" w:rsidRDefault="00202FE8">
      <w:pPr>
        <w:ind w:firstLine="708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Целями Муниципальной программы являются:</w:t>
      </w:r>
    </w:p>
    <w:p w:rsidR="00083E49" w:rsidRDefault="00202FE8">
      <w:pPr>
        <w:ind w:firstLine="360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 xml:space="preserve">обеспечение развития творчества населения, инноваций в сфере культуры, сохранение культурного наследия  через эффективное   использование   культурного   потенциала Зашижемского сельского поселения Советского района Кировской области;     </w:t>
      </w:r>
    </w:p>
    <w:p w:rsidR="00083E49" w:rsidRDefault="00202FE8">
      <w:pPr>
        <w:jc w:val="both"/>
      </w:pPr>
      <w:r>
        <w:rPr>
          <w:color w:val="000000"/>
          <w:sz w:val="27"/>
          <w:szCs w:val="27"/>
        </w:rPr>
        <w:t xml:space="preserve">     </w:t>
      </w:r>
      <w:r>
        <w:rPr>
          <w:rFonts w:ascii="Times New Roman CYR" w:hAnsi="Times New Roman CYR" w:cs="Times New Roman CYR"/>
          <w:sz w:val="27"/>
          <w:szCs w:val="27"/>
        </w:rPr>
        <w:t>Для достижения указанной цели должны быть решены следующие задачи:</w:t>
      </w:r>
    </w:p>
    <w:p w:rsidR="00083E49" w:rsidRDefault="00202FE8">
      <w:pPr>
        <w:ind w:firstLine="360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 xml:space="preserve">-организация и поддержка деятельности муниципального учреждения культуры;               </w:t>
      </w:r>
      <w:r>
        <w:rPr>
          <w:rFonts w:ascii="Times New Roman CYR" w:hAnsi="Times New Roman CYR" w:cs="Times New Roman CYR"/>
          <w:sz w:val="27"/>
          <w:szCs w:val="27"/>
        </w:rPr>
        <w:br/>
        <w:t xml:space="preserve">     -организация и поддержка народного творчества;</w:t>
      </w:r>
    </w:p>
    <w:p w:rsidR="00083E49" w:rsidRDefault="00202FE8">
      <w:pPr>
        <w:ind w:firstLine="360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-обеспечение подготовки и повышения квалификации кадров для учреждений культуры;</w:t>
      </w:r>
    </w:p>
    <w:p w:rsidR="00083E49" w:rsidRDefault="00202FE8">
      <w:pPr>
        <w:ind w:firstLine="360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-сохранение,  использование,     популяризация   и государственная  охрана объектов  культурного  наследия (памятников истории  и  культуры).</w:t>
      </w:r>
    </w:p>
    <w:p w:rsidR="00083E49" w:rsidRDefault="00202FE8">
      <w:pPr>
        <w:ind w:firstLine="360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-реализация   мер   социальной   поддержки    отдельных категорий граждан в сфере культуры;</w:t>
      </w:r>
    </w:p>
    <w:p w:rsidR="00083E49" w:rsidRDefault="00202FE8">
      <w:pPr>
        <w:ind w:firstLine="360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-обеспечение подготовки и повышения квалификации кадров для учреждений культуры.</w:t>
      </w:r>
    </w:p>
    <w:p w:rsidR="00083E49" w:rsidRDefault="00202FE8">
      <w:pPr>
        <w:ind w:firstLine="360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Целевыми показателями эффективности, характеризующими достижение цели и решение задач Муниципальной программы, являются:</w:t>
      </w:r>
    </w:p>
    <w:p w:rsidR="00083E49" w:rsidRDefault="00202FE8">
      <w:pPr>
        <w:ind w:left="360"/>
        <w:jc w:val="both"/>
      </w:pPr>
      <w:r>
        <w:rPr>
          <w:sz w:val="27"/>
          <w:szCs w:val="27"/>
        </w:rPr>
        <w:t>1.</w:t>
      </w:r>
      <w:r>
        <w:rPr>
          <w:rFonts w:ascii="Times New Roman CYR" w:hAnsi="Times New Roman CYR" w:cs="Times New Roman CYR"/>
          <w:sz w:val="27"/>
          <w:szCs w:val="27"/>
        </w:rPr>
        <w:t>Темпы  роста  численности  участников  культурно-массовых мероприятий, проводимых  учреждениями   культурно – досугового  типа,  к  предыдущему году (I), который определяется по формуле:</w:t>
      </w:r>
    </w:p>
    <w:p w:rsidR="00083E49" w:rsidRDefault="00202FE8">
      <w:pPr>
        <w:jc w:val="center"/>
      </w:pPr>
      <w:r>
        <w:rPr>
          <w:sz w:val="27"/>
          <w:szCs w:val="27"/>
          <w:lang w:val="en-US"/>
        </w:rPr>
        <w:t>I</w:t>
      </w:r>
      <w:r>
        <w:rPr>
          <w:sz w:val="27"/>
          <w:szCs w:val="27"/>
        </w:rPr>
        <w:t xml:space="preserve">  = </w:t>
      </w:r>
      <w:r>
        <w:rPr>
          <w:sz w:val="27"/>
          <w:szCs w:val="27"/>
          <w:lang w:val="en-US"/>
        </w:rPr>
        <w:t>N</w:t>
      </w:r>
      <w:r>
        <w:rPr>
          <w:sz w:val="27"/>
          <w:szCs w:val="27"/>
        </w:rPr>
        <w:t xml:space="preserve">   / </w:t>
      </w:r>
      <w:r>
        <w:rPr>
          <w:sz w:val="27"/>
          <w:szCs w:val="27"/>
          <w:lang w:val="en-US"/>
        </w:rPr>
        <w:t>N</w:t>
      </w:r>
      <w:r>
        <w:rPr>
          <w:sz w:val="27"/>
          <w:szCs w:val="27"/>
        </w:rPr>
        <w:t xml:space="preserve">    </w:t>
      </w:r>
      <w:r>
        <w:rPr>
          <w:sz w:val="27"/>
          <w:szCs w:val="27"/>
          <w:lang w:val="en-US"/>
        </w:rPr>
        <w:t>x</w:t>
      </w:r>
      <w:r>
        <w:rPr>
          <w:sz w:val="27"/>
          <w:szCs w:val="27"/>
        </w:rPr>
        <w:t xml:space="preserve"> 100%, </w:t>
      </w:r>
      <w:r>
        <w:rPr>
          <w:rFonts w:ascii="Times New Roman CYR" w:hAnsi="Times New Roman CYR" w:cs="Times New Roman CYR"/>
          <w:sz w:val="27"/>
          <w:szCs w:val="27"/>
        </w:rPr>
        <w:t>где:</w:t>
      </w:r>
    </w:p>
    <w:p w:rsidR="00083E49" w:rsidRDefault="00202FE8">
      <w:pPr>
        <w:ind w:firstLine="708"/>
        <w:jc w:val="both"/>
      </w:pPr>
      <w:r>
        <w:rPr>
          <w:sz w:val="27"/>
          <w:szCs w:val="27"/>
          <w:lang w:val="en-US"/>
        </w:rPr>
        <w:t>N</w:t>
      </w:r>
      <w:r>
        <w:rPr>
          <w:sz w:val="27"/>
          <w:szCs w:val="27"/>
        </w:rPr>
        <w:t xml:space="preserve">    -  </w:t>
      </w:r>
      <w:r>
        <w:rPr>
          <w:rFonts w:ascii="Times New Roman CYR" w:hAnsi="Times New Roman CYR" w:cs="Times New Roman CYR"/>
          <w:sz w:val="27"/>
          <w:szCs w:val="27"/>
        </w:rPr>
        <w:t>количество участников культурно-массовых мероприятий в отчетном году  согласно  данным  формы федерального статистического наблюдения "Свод годовых   сведений   об   учреждениях   культурно-досугового  типа  системы Минкультуры России"</w:t>
      </w:r>
    </w:p>
    <w:p w:rsidR="00083E49" w:rsidRDefault="00083E49">
      <w:pPr>
        <w:jc w:val="both"/>
        <w:rPr>
          <w:rFonts w:ascii="Times New Roman CYR" w:hAnsi="Times New Roman CYR" w:cs="Times New Roman CYR"/>
          <w:sz w:val="27"/>
          <w:szCs w:val="27"/>
        </w:rPr>
      </w:pPr>
    </w:p>
    <w:p w:rsidR="00083E49" w:rsidRDefault="00202FE8">
      <w:pPr>
        <w:numPr>
          <w:ilvl w:val="0"/>
          <w:numId w:val="1"/>
        </w:numPr>
        <w:tabs>
          <w:tab w:val="left" w:pos="720"/>
        </w:tabs>
        <w:jc w:val="both"/>
      </w:pPr>
      <w:r>
        <w:rPr>
          <w:rFonts w:ascii="Times New Roman CYR" w:hAnsi="Times New Roman CYR" w:cs="Times New Roman CYR"/>
          <w:color w:val="000000"/>
          <w:sz w:val="27"/>
          <w:szCs w:val="27"/>
        </w:rPr>
        <w:lastRenderedPageBreak/>
        <w:t>Увеличение доли детей, привлекаемых к участию в творческих мероприятиях, в общем количестве детей, которая определяется по формуле</w:t>
      </w:r>
      <w:r>
        <w:rPr>
          <w:rFonts w:ascii="Times New Roman CYR" w:hAnsi="Times New Roman CYR" w:cs="Times New Roman CYR"/>
          <w:sz w:val="27"/>
          <w:szCs w:val="27"/>
        </w:rPr>
        <w:t>:</w:t>
      </w:r>
    </w:p>
    <w:p w:rsidR="00083E49" w:rsidRDefault="00202FE8">
      <w:pPr>
        <w:ind w:left="360"/>
        <w:jc w:val="center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Ду : Д * 100%,  где</w:t>
      </w:r>
    </w:p>
    <w:p w:rsidR="00083E49" w:rsidRDefault="00202FE8">
      <w:pPr>
        <w:ind w:firstLine="360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Ду - дети, привлекаемые к участию в творческих мероприятиях;</w:t>
      </w:r>
    </w:p>
    <w:p w:rsidR="00083E49" w:rsidRDefault="00202FE8">
      <w:pPr>
        <w:ind w:firstLine="360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Д - общее количество детей в муниципальном образовании.</w:t>
      </w:r>
    </w:p>
    <w:p w:rsidR="00083E49" w:rsidRDefault="00083E49">
      <w:pPr>
        <w:jc w:val="both"/>
        <w:rPr>
          <w:rFonts w:ascii="Times New Roman CYR" w:hAnsi="Times New Roman CYR" w:cs="Times New Roman CYR"/>
          <w:sz w:val="27"/>
          <w:szCs w:val="27"/>
        </w:rPr>
      </w:pPr>
    </w:p>
    <w:p w:rsidR="00083E49" w:rsidRDefault="00202FE8">
      <w:pPr>
        <w:ind w:firstLine="360"/>
        <w:jc w:val="both"/>
      </w:pPr>
      <w:r>
        <w:rPr>
          <w:rFonts w:ascii="Times New Roman CYR" w:hAnsi="Times New Roman CYR" w:cs="Times New Roman CYR"/>
          <w:sz w:val="27"/>
          <w:szCs w:val="27"/>
        </w:rPr>
        <w:t xml:space="preserve">Качественными результатами реализации Муниципальной программы будут являться:                             </w:t>
      </w:r>
    </w:p>
    <w:p w:rsidR="00083E49" w:rsidRDefault="00202FE8">
      <w:pPr>
        <w:ind w:firstLine="360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 xml:space="preserve">-формирование  единого  культурного   пространства   на основе  эффективной   модернизации   сети   учреждений культуры;                                                          </w:t>
      </w:r>
    </w:p>
    <w:p w:rsidR="00083E49" w:rsidRDefault="00202FE8">
      <w:pPr>
        <w:ind w:firstLine="360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-активизация деятельности учреждений культуры Советского района;</w:t>
      </w:r>
    </w:p>
    <w:p w:rsidR="00083E49" w:rsidRDefault="00202FE8">
      <w:pPr>
        <w:ind w:firstLine="36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</w:p>
    <w:p w:rsidR="00083E49" w:rsidRDefault="00202FE8">
      <w:pPr>
        <w:ind w:firstLine="708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 xml:space="preserve">В количественном выражении:         </w:t>
      </w:r>
    </w:p>
    <w:p w:rsidR="00083E49" w:rsidRDefault="00202FE8">
      <w:pPr>
        <w:numPr>
          <w:ilvl w:val="0"/>
          <w:numId w:val="2"/>
        </w:numPr>
        <w:tabs>
          <w:tab w:val="left" w:pos="720"/>
        </w:tabs>
        <w:ind w:left="720" w:hanging="360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 xml:space="preserve">темпы роста численности участников  культурно-массовых мероприятий,  проводимых учреждениями культурно - досугового типа, к предыдущему году составит 0,5 % ;   </w:t>
      </w:r>
    </w:p>
    <w:p w:rsidR="00083E49" w:rsidRDefault="00202FE8">
      <w:pPr>
        <w:numPr>
          <w:ilvl w:val="0"/>
          <w:numId w:val="2"/>
        </w:numPr>
        <w:tabs>
          <w:tab w:val="left" w:pos="720"/>
        </w:tabs>
        <w:ind w:left="720" w:hanging="360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доля детей, привлеченных к творческим мероприятиям  составит 0,2 %</w:t>
      </w:r>
    </w:p>
    <w:p w:rsidR="00083E49" w:rsidRDefault="00202FE8">
      <w:pPr>
        <w:numPr>
          <w:ilvl w:val="0"/>
          <w:numId w:val="2"/>
        </w:numPr>
        <w:tabs>
          <w:tab w:val="left" w:pos="720"/>
        </w:tabs>
        <w:ind w:left="720" w:hanging="360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соотношение   среднемесячной   номинальной   начисленной заработной платы работников муниципальных учреждений культуры к  среднемесячной  номинальной начисленной заработной  плате  работников,  занятых  в сфере экономики Кировской области к 2026 году должно составить 100%;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t xml:space="preserve"> </w:t>
      </w:r>
    </w:p>
    <w:p w:rsidR="00083E49" w:rsidRDefault="00202FE8">
      <w:pPr>
        <w:numPr>
          <w:ilvl w:val="0"/>
          <w:numId w:val="2"/>
        </w:numPr>
        <w:tabs>
          <w:tab w:val="left" w:pos="720"/>
        </w:tabs>
        <w:ind w:left="720" w:hanging="360"/>
        <w:jc w:val="both"/>
      </w:pPr>
      <w:r>
        <w:rPr>
          <w:rFonts w:ascii="Times New Roman CYR" w:hAnsi="Times New Roman CYR" w:cs="Times New Roman CYR"/>
          <w:color w:val="000000"/>
          <w:sz w:val="27"/>
          <w:szCs w:val="27"/>
        </w:rPr>
        <w:t>уровень удовлетворенности жителей сельского поселения  качеством предоставления государственных и муниципальных услуг  в сфере культуры до 50%;</w:t>
      </w:r>
      <w:r>
        <w:rPr>
          <w:rFonts w:ascii="Times New Roman CYR" w:hAnsi="Times New Roman CYR" w:cs="Times New Roman CYR"/>
          <w:sz w:val="27"/>
          <w:szCs w:val="27"/>
        </w:rPr>
        <w:t xml:space="preserve">                  </w:t>
      </w:r>
    </w:p>
    <w:p w:rsidR="00083E49" w:rsidRDefault="00083E49">
      <w:pPr>
        <w:ind w:left="720"/>
        <w:jc w:val="both"/>
        <w:rPr>
          <w:rFonts w:ascii="Times New Roman CYR" w:hAnsi="Times New Roman CYR" w:cs="Times New Roman CYR"/>
          <w:sz w:val="27"/>
          <w:szCs w:val="27"/>
        </w:rPr>
      </w:pPr>
    </w:p>
    <w:p w:rsidR="00083E49" w:rsidRDefault="00202FE8">
      <w:pPr>
        <w:ind w:firstLine="360"/>
        <w:jc w:val="both"/>
      </w:pPr>
      <w:r>
        <w:rPr>
          <w:rFonts w:ascii="Times New Roman CYR" w:hAnsi="Times New Roman CYR" w:cs="Times New Roman CYR"/>
          <w:sz w:val="27"/>
          <w:szCs w:val="27"/>
        </w:rPr>
        <w:t>Срок реализации Государственной программы - 2025 - 2027 годы, разбивка на этапы не предусматривается.</w:t>
      </w:r>
    </w:p>
    <w:p w:rsidR="00083E49" w:rsidRDefault="00202FE8">
      <w:pPr>
        <w:ind w:firstLine="36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  </w:t>
      </w:r>
    </w:p>
    <w:p w:rsidR="00083E49" w:rsidRDefault="00202FE8">
      <w:pPr>
        <w:jc w:val="center"/>
      </w:pPr>
      <w:r>
        <w:rPr>
          <w:b/>
          <w:bCs/>
          <w:sz w:val="27"/>
          <w:szCs w:val="27"/>
        </w:rPr>
        <w:t xml:space="preserve">3. </w:t>
      </w:r>
      <w:r>
        <w:rPr>
          <w:rFonts w:ascii="Times New Roman CYR" w:hAnsi="Times New Roman CYR" w:cs="Times New Roman CYR"/>
          <w:b/>
          <w:bCs/>
          <w:sz w:val="27"/>
          <w:szCs w:val="27"/>
        </w:rPr>
        <w:t>Обобщенная характеристика мероприятий</w:t>
      </w:r>
    </w:p>
    <w:p w:rsidR="00083E49" w:rsidRDefault="00202FE8">
      <w:pPr>
        <w:jc w:val="center"/>
        <w:rPr>
          <w:rFonts w:ascii="Times New Roman CYR" w:hAnsi="Times New Roman CYR" w:cs="Times New Roman CYR"/>
          <w:b/>
          <w:bCs/>
          <w:sz w:val="27"/>
          <w:szCs w:val="27"/>
        </w:rPr>
      </w:pPr>
      <w:r>
        <w:rPr>
          <w:rFonts w:ascii="Times New Roman CYR" w:hAnsi="Times New Roman CYR" w:cs="Times New Roman CYR"/>
          <w:b/>
          <w:bCs/>
          <w:sz w:val="27"/>
          <w:szCs w:val="27"/>
        </w:rPr>
        <w:t>муниципальной программы</w:t>
      </w:r>
    </w:p>
    <w:p w:rsidR="00083E49" w:rsidRDefault="00083E49">
      <w:pPr>
        <w:rPr>
          <w:rFonts w:ascii="Times New Roman CYR" w:hAnsi="Times New Roman CYR" w:cs="Times New Roman CYR"/>
          <w:b/>
          <w:bCs/>
          <w:sz w:val="27"/>
          <w:szCs w:val="27"/>
        </w:rPr>
      </w:pPr>
    </w:p>
    <w:p w:rsidR="00083E49" w:rsidRDefault="00202FE8">
      <w:pPr>
        <w:ind w:firstLine="708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Цели и задачи муниципальной  программы будут достигаться путем реализации  ведомственных программ и отдельных мероприятий, указанных в таблице 1:</w:t>
      </w:r>
    </w:p>
    <w:p w:rsidR="00083E49" w:rsidRDefault="00202FE8">
      <w:pPr>
        <w:jc w:val="right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Таблица 1</w:t>
      </w:r>
    </w:p>
    <w:p w:rsidR="00083E49" w:rsidRDefault="00083E49">
      <w:pPr>
        <w:jc w:val="right"/>
        <w:rPr>
          <w:rFonts w:ascii="Times New Roman CYR" w:hAnsi="Times New Roman CYR" w:cs="Times New Roman CYR"/>
          <w:sz w:val="27"/>
          <w:szCs w:val="27"/>
          <w:lang w:val="en-US"/>
        </w:rPr>
      </w:pPr>
    </w:p>
    <w:tbl>
      <w:tblPr>
        <w:tblW w:w="13189" w:type="dxa"/>
        <w:tblInd w:w="73" w:type="dxa"/>
        <w:tblLayout w:type="fixed"/>
        <w:tblCellMar>
          <w:left w:w="74" w:type="dxa"/>
          <w:right w:w="74" w:type="dxa"/>
        </w:tblCellMar>
        <w:tblLook w:val="04A0" w:firstRow="1" w:lastRow="0" w:firstColumn="1" w:lastColumn="0" w:noHBand="0" w:noVBand="1"/>
      </w:tblPr>
      <w:tblGrid>
        <w:gridCol w:w="600"/>
        <w:gridCol w:w="5056"/>
        <w:gridCol w:w="7533"/>
      </w:tblGrid>
      <w:tr w:rsidR="00083E49">
        <w:trPr>
          <w:trHeight w:val="360"/>
        </w:trPr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 xml:space="preserve">  N  </w:t>
            </w:r>
            <w:r>
              <w:rPr>
                <w:sz w:val="27"/>
                <w:szCs w:val="27"/>
                <w:lang w:val="en-US"/>
              </w:rPr>
              <w:br/>
              <w:t xml:space="preserve">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п/п </w:t>
            </w:r>
          </w:p>
        </w:tc>
        <w:tc>
          <w:tcPr>
            <w:tcW w:w="5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Наименование задачи     программы</w:t>
            </w:r>
          </w:p>
        </w:tc>
        <w:tc>
          <w:tcPr>
            <w:tcW w:w="7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 w:rsidP="00381795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Наименование программы,  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/>
            </w:r>
            <w:r>
              <w:rPr>
                <w:sz w:val="27"/>
                <w:szCs w:val="27"/>
              </w:rPr>
              <w:t xml:space="preserve">      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>отдельного мероприятия</w:t>
            </w:r>
          </w:p>
        </w:tc>
      </w:tr>
      <w:tr w:rsidR="00083E49">
        <w:trPr>
          <w:trHeight w:val="1260"/>
        </w:trPr>
        <w:tc>
          <w:tcPr>
            <w:tcW w:w="6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3.1</w:t>
            </w:r>
          </w:p>
        </w:tc>
        <w:tc>
          <w:tcPr>
            <w:tcW w:w="50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Внедрение инновационных форм работы и модернизация сферы культуры</w:t>
            </w:r>
          </w:p>
        </w:tc>
        <w:tc>
          <w:tcPr>
            <w:tcW w:w="75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r>
              <w:rPr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>ведомственной Программы</w:t>
            </w:r>
          </w:p>
          <w:p w:rsidR="00083E49" w:rsidRDefault="00202FE8">
            <w:r>
              <w:rPr>
                <w:sz w:val="27"/>
                <w:szCs w:val="27"/>
              </w:rPr>
              <w:t xml:space="preserve"> «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>Обеспечение деятельности муниципального учреждения культуры Зашижемский  сельский Дом культуры  Зашижемского сельского поселения в 2025 – 2027 году</w:t>
            </w:r>
            <w:r>
              <w:rPr>
                <w:sz w:val="27"/>
                <w:szCs w:val="27"/>
              </w:rPr>
              <w:t>»</w:t>
            </w:r>
          </w:p>
          <w:p w:rsidR="00083E49" w:rsidRDefault="00202FE8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sz w:val="27"/>
                <w:szCs w:val="27"/>
              </w:rPr>
              <w:lastRenderedPageBreak/>
              <w:t xml:space="preserve">     </w:t>
            </w:r>
          </w:p>
        </w:tc>
      </w:tr>
      <w:tr w:rsidR="00083E49">
        <w:trPr>
          <w:trHeight w:val="900"/>
        </w:trPr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lastRenderedPageBreak/>
              <w:t xml:space="preserve">3.2. </w:t>
            </w:r>
          </w:p>
        </w:tc>
        <w:tc>
          <w:tcPr>
            <w:tcW w:w="5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обеспечение подготовки и повышения квалификации кадров для учреждения культуры</w:t>
            </w:r>
          </w:p>
        </w:tc>
        <w:tc>
          <w:tcPr>
            <w:tcW w:w="7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pPr>
              <w:rPr>
                <w:rFonts w:ascii="Times New Roman CYR" w:hAnsi="Times New Roman CYR" w:cs="Times New Roman CYR"/>
                <w:sz w:val="27"/>
                <w:szCs w:val="27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ведомственной Программы</w:t>
            </w:r>
          </w:p>
          <w:p w:rsidR="00083E49" w:rsidRDefault="00202FE8">
            <w:r>
              <w:rPr>
                <w:sz w:val="27"/>
                <w:szCs w:val="27"/>
              </w:rPr>
              <w:t xml:space="preserve"> «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>Обеспечение деятельности муниципального учреждения культуры Зашижемский  сельский Дом культуры  Зашижемского сельского поселения в 2025 – 2027 году</w:t>
            </w:r>
            <w:r>
              <w:rPr>
                <w:sz w:val="27"/>
                <w:szCs w:val="27"/>
              </w:rPr>
              <w:t>»</w:t>
            </w:r>
          </w:p>
          <w:p w:rsidR="00083E49" w:rsidRDefault="00202FE8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 </w:t>
            </w:r>
          </w:p>
          <w:p w:rsidR="00083E49" w:rsidRDefault="00083E49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</w:tr>
      <w:tr w:rsidR="00083E49">
        <w:trPr>
          <w:trHeight w:val="900"/>
        </w:trPr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3.3</w:t>
            </w:r>
          </w:p>
        </w:tc>
        <w:tc>
          <w:tcPr>
            <w:tcW w:w="5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сохранение и возрождение историко-культурного наследия  </w:t>
            </w:r>
          </w:p>
        </w:tc>
        <w:tc>
          <w:tcPr>
            <w:tcW w:w="7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pPr>
              <w:rPr>
                <w:rFonts w:ascii="Times New Roman CYR" w:hAnsi="Times New Roman CYR" w:cs="Times New Roman CYR"/>
                <w:sz w:val="27"/>
                <w:szCs w:val="27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ведомственной Программы</w:t>
            </w:r>
          </w:p>
          <w:p w:rsidR="00083E49" w:rsidRDefault="00202FE8">
            <w:r>
              <w:rPr>
                <w:sz w:val="27"/>
                <w:szCs w:val="27"/>
              </w:rPr>
              <w:t xml:space="preserve"> «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>Обеспечение деятельности муниципального учреждения культуры Зашижемский  сельский Дом культуры  Зашижемского сельского поселения в 2025 – 2027 году</w:t>
            </w:r>
            <w:r>
              <w:rPr>
                <w:sz w:val="27"/>
                <w:szCs w:val="27"/>
              </w:rPr>
              <w:t>»</w:t>
            </w:r>
          </w:p>
          <w:p w:rsidR="00083E49" w:rsidRDefault="00202FE8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 </w:t>
            </w:r>
          </w:p>
          <w:p w:rsidR="00083E49" w:rsidRDefault="00083E49">
            <w:pPr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</w:tr>
      <w:tr w:rsidR="00083E49">
        <w:trPr>
          <w:trHeight w:val="4172"/>
        </w:trPr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3.6</w:t>
            </w:r>
          </w:p>
        </w:tc>
        <w:tc>
          <w:tcPr>
            <w:tcW w:w="5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pPr>
              <w:rPr>
                <w:rFonts w:ascii="Times New Roman CYR" w:hAnsi="Times New Roman CYR" w:cs="Times New Roman CYR"/>
                <w:sz w:val="27"/>
                <w:szCs w:val="27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Повышение качества и эффективности профилактики преступлений и правонарушений;</w:t>
            </w:r>
          </w:p>
          <w:p w:rsidR="00083E49" w:rsidRDefault="00202FE8">
            <w:pPr>
              <w:rPr>
                <w:rFonts w:ascii="Times New Roman CYR" w:hAnsi="Times New Roman CYR" w:cs="Times New Roman CYR"/>
                <w:sz w:val="27"/>
                <w:szCs w:val="27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усиление социальной профилактики правонарушений среди несовершеннолетних;</w:t>
            </w:r>
          </w:p>
          <w:p w:rsidR="00083E49" w:rsidRDefault="00202FE8">
            <w:pPr>
              <w:rPr>
                <w:rFonts w:ascii="Times New Roman CYR" w:hAnsi="Times New Roman CYR" w:cs="Times New Roman CYR"/>
                <w:sz w:val="27"/>
                <w:szCs w:val="27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развитие института добровольных общественных объединений правоохранительной деятельности;</w:t>
            </w:r>
          </w:p>
          <w:p w:rsidR="00083E49" w:rsidRDefault="00202FE8">
            <w:pPr>
              <w:rPr>
                <w:rFonts w:ascii="Times New Roman CYR" w:hAnsi="Times New Roman CYR" w:cs="Times New Roman CYR"/>
                <w:sz w:val="27"/>
                <w:szCs w:val="27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совершенствование социальной адаптации лиц, освободившихся из мест наказания, лиц, без определенного места жительства и рода занятий</w:t>
            </w:r>
          </w:p>
          <w:p w:rsidR="00083E49" w:rsidRDefault="00083E49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7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sz w:val="27"/>
                <w:szCs w:val="27"/>
              </w:rPr>
              <w:t xml:space="preserve">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Отдельное мероприятие </w:t>
            </w:r>
            <w:r>
              <w:rPr>
                <w:sz w:val="27"/>
                <w:szCs w:val="27"/>
              </w:rPr>
              <w:t>«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>Профилактика правонарушений и преступлений в муниципальном образовании</w:t>
            </w:r>
            <w:r>
              <w:rPr>
                <w:sz w:val="27"/>
                <w:szCs w:val="27"/>
              </w:rPr>
              <w:t xml:space="preserve">»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>на 2025-2027 годы</w:t>
            </w:r>
          </w:p>
        </w:tc>
      </w:tr>
    </w:tbl>
    <w:p w:rsidR="00083E49" w:rsidRDefault="00083E49">
      <w:pPr>
        <w:ind w:firstLine="708"/>
        <w:jc w:val="both"/>
        <w:rPr>
          <w:sz w:val="27"/>
          <w:szCs w:val="27"/>
        </w:rPr>
      </w:pPr>
    </w:p>
    <w:p w:rsidR="00083E49" w:rsidRDefault="00202FE8">
      <w:pPr>
        <w:ind w:firstLine="708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 xml:space="preserve">Мероприятия вышеуказанных муниципальных </w:t>
      </w:r>
      <w:bookmarkStart w:id="0" w:name="_GoBack"/>
      <w:bookmarkEnd w:id="0"/>
      <w:r>
        <w:rPr>
          <w:rFonts w:ascii="Times New Roman CYR" w:hAnsi="Times New Roman CYR" w:cs="Times New Roman CYR"/>
          <w:sz w:val="27"/>
          <w:szCs w:val="27"/>
        </w:rPr>
        <w:t>и  ведомственных программ направлены на:</w:t>
      </w:r>
    </w:p>
    <w:p w:rsidR="00083E49" w:rsidRDefault="00202FE8">
      <w:pPr>
        <w:ind w:firstLine="360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-сохранение культурного наследия Зашижемского сельского поселения, создание условий для обеспечения равного доступа к культурным ценностям жителей поселения и обеспечение адаптации сферы культуры к рыночным условиям;</w:t>
      </w:r>
    </w:p>
    <w:p w:rsidR="00083E49" w:rsidRDefault="00202FE8">
      <w:pPr>
        <w:ind w:firstLine="360"/>
        <w:jc w:val="both"/>
      </w:pPr>
      <w:r>
        <w:rPr>
          <w:sz w:val="27"/>
          <w:szCs w:val="27"/>
        </w:rPr>
        <w:t xml:space="preserve"> -</w:t>
      </w:r>
      <w:r>
        <w:rPr>
          <w:rFonts w:ascii="Times New Roman CYR" w:hAnsi="Times New Roman CYR" w:cs="Times New Roman CYR"/>
          <w:sz w:val="27"/>
          <w:szCs w:val="27"/>
        </w:rPr>
        <w:t>сохранение и развитие народного творчества как составляющей части нематериального культурного наследия Кировской области;</w:t>
      </w:r>
    </w:p>
    <w:p w:rsidR="00083E49" w:rsidRDefault="00202FE8">
      <w:pPr>
        <w:ind w:firstLine="360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lastRenderedPageBreak/>
        <w:t>-обеспечение деятельности учреждений среднего профессионального образования, дополнительного профессионального образования, дополнительного образования детей в сфере культуры;</w:t>
      </w:r>
    </w:p>
    <w:p w:rsidR="00083E49" w:rsidRDefault="00202FE8">
      <w:pPr>
        <w:ind w:firstLine="360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-государственную охрану объектов культурного наследия регионального значения;</w:t>
      </w:r>
    </w:p>
    <w:p w:rsidR="00083E49" w:rsidRDefault="00202FE8">
      <w:pPr>
        <w:ind w:firstLine="360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-сохранение, использование и популяризацию объектов культурного наследия, находящихся в муниципальной  собственности;</w:t>
      </w:r>
    </w:p>
    <w:p w:rsidR="00083E49" w:rsidRDefault="00202FE8">
      <w:pPr>
        <w:ind w:firstLine="360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Кроме того, достижение цели и решение задач муниципальной программы осуществляются путем скоординированного выполнения вышеуказанных отдельных мероприятий. Отдельные мероприятия, включенные в муниципальную  программу, направлены на:</w:t>
      </w:r>
    </w:p>
    <w:p w:rsidR="00083E49" w:rsidRDefault="00202FE8">
      <w:pPr>
        <w:ind w:firstLine="360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-реализацию мер социальной поддержки отдельных категорий граждан в сфере культуры;</w:t>
      </w:r>
    </w:p>
    <w:p w:rsidR="00083E49" w:rsidRDefault="00202FE8">
      <w:pPr>
        <w:ind w:firstLine="360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-внедрение инновационных форм работы и модернизацию сферы культуры;</w:t>
      </w:r>
    </w:p>
    <w:p w:rsidR="00083E49" w:rsidRDefault="00202FE8">
      <w:pPr>
        <w:ind w:firstLine="360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-осуществление переданных в установленном порядке полномочий Российской Федерации по государственной охране объектов культурного наследия федерального значения.</w:t>
      </w:r>
    </w:p>
    <w:p w:rsidR="00083E49" w:rsidRDefault="00083E49">
      <w:pPr>
        <w:jc w:val="both"/>
        <w:rPr>
          <w:rFonts w:ascii="Times New Roman CYR" w:hAnsi="Times New Roman CYR" w:cs="Times New Roman CYR"/>
          <w:sz w:val="27"/>
          <w:szCs w:val="27"/>
        </w:rPr>
      </w:pPr>
    </w:p>
    <w:p w:rsidR="00083E49" w:rsidRDefault="00202FE8">
      <w:pPr>
        <w:jc w:val="center"/>
      </w:pPr>
      <w:r>
        <w:rPr>
          <w:b/>
          <w:bCs/>
          <w:sz w:val="27"/>
          <w:szCs w:val="27"/>
        </w:rPr>
        <w:t xml:space="preserve">4. </w:t>
      </w:r>
      <w:r>
        <w:rPr>
          <w:rFonts w:ascii="Times New Roman CYR" w:hAnsi="Times New Roman CYR" w:cs="Times New Roman CYR"/>
          <w:b/>
          <w:bCs/>
          <w:sz w:val="27"/>
          <w:szCs w:val="27"/>
        </w:rPr>
        <w:t>Основные меры правового регулирования</w:t>
      </w:r>
    </w:p>
    <w:p w:rsidR="00083E49" w:rsidRDefault="00202FE8">
      <w:pPr>
        <w:spacing w:after="100"/>
        <w:jc w:val="center"/>
        <w:rPr>
          <w:rFonts w:ascii="Times New Roman CYR" w:hAnsi="Times New Roman CYR" w:cs="Times New Roman CYR"/>
          <w:b/>
          <w:bCs/>
          <w:sz w:val="27"/>
          <w:szCs w:val="27"/>
        </w:rPr>
      </w:pPr>
      <w:r>
        <w:rPr>
          <w:rFonts w:ascii="Times New Roman CYR" w:hAnsi="Times New Roman CYR" w:cs="Times New Roman CYR"/>
          <w:b/>
          <w:bCs/>
          <w:sz w:val="27"/>
          <w:szCs w:val="27"/>
        </w:rPr>
        <w:t>в сфере реализации муниципальной программы</w:t>
      </w:r>
    </w:p>
    <w:p w:rsidR="00083E49" w:rsidRDefault="00202FE8">
      <w:pPr>
        <w:ind w:firstLine="540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В качестве основных мер правового регулирования в рамках реализации Муниципальной программы предусматриваются формирование и развитие нормативной правовой базы в сфере культуры  из принимаемых и корректируемых ежегодно либо по необходимости  нормативных правовых актов  муниципального учреждения культуры Зашижемский сельский Дом культуры, администрации Зашижемского сельского поселения  и Зашижемской сельской  Думы:</w:t>
      </w:r>
    </w:p>
    <w:p w:rsidR="00083E49" w:rsidRDefault="00202FE8">
      <w:pPr>
        <w:ind w:firstLine="540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Решений  Зашижемской сельской  Думы:</w:t>
      </w:r>
    </w:p>
    <w:p w:rsidR="00083E49" w:rsidRDefault="00202FE8">
      <w:pPr>
        <w:ind w:firstLine="540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-о бюджете муниципального образования Зашижемское сельское поселение  на очередной финансовый год и на плановый период,</w:t>
      </w:r>
    </w:p>
    <w:p w:rsidR="00083E49" w:rsidRDefault="00202FE8">
      <w:pPr>
        <w:ind w:firstLine="540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-о внесении изменений в  решение  Зашижемской сельской  Думы  о бюджете муниципального образования Зашижемское сельское поселение     на очередной финансовый год и на плановый период,</w:t>
      </w:r>
    </w:p>
    <w:p w:rsidR="00083E49" w:rsidRDefault="00202FE8">
      <w:pPr>
        <w:ind w:firstLine="540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-об исполнении   бюджета муниципального образования Зашижемское сельское поселение  Советского района Кировской области  за отчетный финансовый год;</w:t>
      </w:r>
    </w:p>
    <w:p w:rsidR="00083E49" w:rsidRDefault="00202FE8">
      <w:pPr>
        <w:ind w:firstLine="540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Постановлений  администрации Зашижемского сельского поселения :</w:t>
      </w:r>
    </w:p>
    <w:p w:rsidR="00083E49" w:rsidRDefault="00202FE8">
      <w:pPr>
        <w:ind w:firstLine="540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-о мерах по составлению проекта  бюджета муниципального образования Зашижемское сельское поселение    на очередной финансовый год и на плановый период,</w:t>
      </w:r>
    </w:p>
    <w:p w:rsidR="00083E49" w:rsidRDefault="00202FE8">
      <w:pPr>
        <w:ind w:firstLine="540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-о мерах по выполнению решения  Зашижемской сельской  Думы о  бюджете муниципального района на очередной финансовый год и на плановый период,</w:t>
      </w:r>
    </w:p>
    <w:p w:rsidR="00083E49" w:rsidRDefault="00202FE8">
      <w:pPr>
        <w:ind w:firstLine="540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-о внесении изменений в иные нормативные и правовые акты  в сфере культуры.</w:t>
      </w:r>
    </w:p>
    <w:p w:rsidR="00083E49" w:rsidRDefault="00202FE8">
      <w:pPr>
        <w:ind w:firstLine="540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Сведения об основных мерах правового регулирования в сфере реализации Муниципальной программы приведены в приложении № 1.</w:t>
      </w:r>
    </w:p>
    <w:p w:rsidR="00083E49" w:rsidRDefault="00202FE8">
      <w:pPr>
        <w:ind w:firstLine="540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lastRenderedPageBreak/>
        <w:t>В случае изменения и (или) принятия нормативных правовых актов в сфере законодательства Российской Федерации о культуре и с целью эффективной реализации мероприятий Государственной программы в течение периода ее действия департамент будет разрабатывать новые дополнительные проекты нормативных правовых актов Правительства Кировской области в соответствии с федеральным законодательством</w:t>
      </w:r>
    </w:p>
    <w:p w:rsidR="00083E49" w:rsidRDefault="00083E49">
      <w:pPr>
        <w:rPr>
          <w:rFonts w:ascii="Times New Roman CYR" w:hAnsi="Times New Roman CYR" w:cs="Times New Roman CYR"/>
          <w:sz w:val="27"/>
          <w:szCs w:val="27"/>
        </w:rPr>
      </w:pPr>
    </w:p>
    <w:p w:rsidR="00083E49" w:rsidRDefault="00202FE8">
      <w:pPr>
        <w:jc w:val="center"/>
      </w:pPr>
      <w:r>
        <w:rPr>
          <w:b/>
          <w:bCs/>
          <w:sz w:val="27"/>
          <w:szCs w:val="27"/>
        </w:rPr>
        <w:t xml:space="preserve">5. </w:t>
      </w:r>
      <w:r>
        <w:rPr>
          <w:rFonts w:ascii="Times New Roman CYR" w:hAnsi="Times New Roman CYR" w:cs="Times New Roman CYR"/>
          <w:b/>
          <w:bCs/>
          <w:sz w:val="27"/>
          <w:szCs w:val="27"/>
        </w:rPr>
        <w:t>Ресурсное обеспечение Муниципальной программы</w:t>
      </w:r>
    </w:p>
    <w:p w:rsidR="00083E49" w:rsidRDefault="00202FE8">
      <w:pPr>
        <w:ind w:firstLine="540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Расходы на реализацию Муниципальной программы планируется осуществлять за счет средств бюджета муниципального образования Зашижемское сельское поселение  и областного  бюджета.</w:t>
      </w:r>
    </w:p>
    <w:p w:rsidR="00083E49" w:rsidRDefault="00202FE8">
      <w:pPr>
        <w:ind w:firstLine="540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Общий объем финансовых ресурсов, необходимых для реализации Муниципальной программы, в 2025 - 2027 годах представлен в приложении № 2 .</w:t>
      </w:r>
    </w:p>
    <w:p w:rsidR="00083E49" w:rsidRDefault="00202FE8">
      <w:pPr>
        <w:ind w:firstLine="540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Объемы бюджетных ассигнований будут уточняться ежегодно при формировании  бюджета муниципального образования Зашижемское сельское поселение  на очередной финансовый год и на плановый период.</w:t>
      </w:r>
    </w:p>
    <w:p w:rsidR="00083E49" w:rsidRDefault="00202FE8">
      <w:pPr>
        <w:ind w:firstLine="540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Финансовое обеспечение Муниципальной программы за счет средств бюджета муниципального образования Зашижемское сельское поселение  представлено в приложении № 2, в том числе по годам реализации Муниципальной  программы.</w:t>
      </w:r>
    </w:p>
    <w:p w:rsidR="00083E49" w:rsidRDefault="00202FE8">
      <w:pPr>
        <w:ind w:firstLine="540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Прогнозная (справочная) оценка ресурсного обеспечения реализации Муниципальной программы за счет всех источников финансирования представлена в приложении № 3, в том числе по годам реализации Муниципальной программы.</w:t>
      </w:r>
    </w:p>
    <w:p w:rsidR="00083E49" w:rsidRDefault="00083E49">
      <w:pPr>
        <w:ind w:firstLine="540"/>
        <w:jc w:val="both"/>
        <w:rPr>
          <w:rFonts w:ascii="Times New Roman CYR" w:hAnsi="Times New Roman CYR" w:cs="Times New Roman CYR"/>
          <w:sz w:val="27"/>
          <w:szCs w:val="27"/>
        </w:rPr>
      </w:pPr>
    </w:p>
    <w:p w:rsidR="00083E49" w:rsidRDefault="00202FE8">
      <w:pPr>
        <w:jc w:val="center"/>
      </w:pPr>
      <w:r>
        <w:rPr>
          <w:b/>
          <w:bCs/>
          <w:sz w:val="27"/>
          <w:szCs w:val="27"/>
        </w:rPr>
        <w:t xml:space="preserve">6. </w:t>
      </w:r>
      <w:r>
        <w:rPr>
          <w:rFonts w:ascii="Times New Roman CYR" w:hAnsi="Times New Roman CYR" w:cs="Times New Roman CYR"/>
          <w:b/>
          <w:bCs/>
          <w:sz w:val="27"/>
          <w:szCs w:val="27"/>
        </w:rPr>
        <w:t>Анализ рисков реализации муниципальной программы</w:t>
      </w:r>
    </w:p>
    <w:p w:rsidR="00083E49" w:rsidRDefault="00202FE8">
      <w:pPr>
        <w:jc w:val="center"/>
        <w:rPr>
          <w:rFonts w:ascii="Times New Roman CYR" w:hAnsi="Times New Roman CYR" w:cs="Times New Roman CYR"/>
          <w:b/>
          <w:bCs/>
          <w:sz w:val="27"/>
          <w:szCs w:val="27"/>
        </w:rPr>
      </w:pPr>
      <w:r>
        <w:rPr>
          <w:rFonts w:ascii="Times New Roman CYR" w:hAnsi="Times New Roman CYR" w:cs="Times New Roman CYR"/>
          <w:b/>
          <w:bCs/>
          <w:sz w:val="27"/>
          <w:szCs w:val="27"/>
        </w:rPr>
        <w:t>и меры управления рисками</w:t>
      </w:r>
    </w:p>
    <w:p w:rsidR="00083E49" w:rsidRDefault="00202FE8">
      <w:pPr>
        <w:ind w:firstLine="708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Для успешной реализации поставленных задач Муниципальной  программы был проведен анализ рисков, которые могут повлиять на ее выполнение.</w:t>
      </w:r>
    </w:p>
    <w:p w:rsidR="00083E49" w:rsidRDefault="00202FE8">
      <w:pPr>
        <w:ind w:firstLine="708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К рискам реализации Государственной программы следует отнести следующие:</w:t>
      </w:r>
    </w:p>
    <w:p w:rsidR="00083E49" w:rsidRDefault="00202FE8">
      <w:pPr>
        <w:ind w:firstLine="708"/>
        <w:jc w:val="both"/>
      </w:pPr>
      <w:r>
        <w:rPr>
          <w:sz w:val="27"/>
          <w:szCs w:val="27"/>
        </w:rPr>
        <w:t xml:space="preserve">6.1. </w:t>
      </w:r>
      <w:r>
        <w:rPr>
          <w:rFonts w:ascii="Times New Roman CYR" w:hAnsi="Times New Roman CYR" w:cs="Times New Roman CYR"/>
          <w:sz w:val="27"/>
          <w:szCs w:val="27"/>
        </w:rPr>
        <w:t>Финансовые риски.</w:t>
      </w:r>
    </w:p>
    <w:p w:rsidR="00083E49" w:rsidRDefault="00202FE8">
      <w:pPr>
        <w:ind w:firstLine="708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Финансовые риски относятся к наиболее важным. Любое сокращение финансирования со стороны федерального, областного и муниципального бюджетов повлечет неисполнение мероприятий Муниципальной программы и, как следствие, ее невыполнение.</w:t>
      </w:r>
    </w:p>
    <w:p w:rsidR="00083E49" w:rsidRDefault="00202FE8">
      <w:pPr>
        <w:ind w:firstLine="708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К финансовым рискам также относятся неэффективное и нерациональное использование ресурсов Муниципальной программы.</w:t>
      </w:r>
    </w:p>
    <w:p w:rsidR="00083E49" w:rsidRDefault="00202FE8">
      <w:pPr>
        <w:ind w:firstLine="708"/>
        <w:jc w:val="both"/>
      </w:pPr>
      <w:r>
        <w:rPr>
          <w:sz w:val="27"/>
          <w:szCs w:val="27"/>
        </w:rPr>
        <w:t xml:space="preserve">6.2. </w:t>
      </w:r>
      <w:r>
        <w:rPr>
          <w:rFonts w:ascii="Times New Roman CYR" w:hAnsi="Times New Roman CYR" w:cs="Times New Roman CYR"/>
          <w:sz w:val="27"/>
          <w:szCs w:val="27"/>
        </w:rPr>
        <w:t>Законодательные риски.</w:t>
      </w:r>
    </w:p>
    <w:p w:rsidR="00083E49" w:rsidRDefault="00202FE8">
      <w:pPr>
        <w:ind w:firstLine="708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В период реализации муниципальной программы планируется принятие федерального закона о культуре, внесение изменений в нормативные правовые акты как на федеральном уровне, в частности в  Основы законодательства Российской Федерации о культуре, так и на областном уровне. Это, возможно, повлечет за собой корректировку поставленных целей.</w:t>
      </w:r>
    </w:p>
    <w:p w:rsidR="00083E49" w:rsidRDefault="00202FE8">
      <w:pPr>
        <w:ind w:firstLine="708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lastRenderedPageBreak/>
        <w:t>В целях снижения законодательных рисков планируется своевременное внесение дополнений в действующую муниципальную нормативную базу, а при необходимости - и возможных изменений в финансирование Муниципальной программы.</w:t>
      </w:r>
    </w:p>
    <w:p w:rsidR="00083E49" w:rsidRDefault="00202FE8">
      <w:pPr>
        <w:ind w:firstLine="708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Для всех видов рисков главными мерами по управлению ими являются своевременно принятые управленческие решения и корректировка мероприятий муниципальной программой с учетом выделенного на их реализацию ресурсного обеспечения.</w:t>
      </w:r>
    </w:p>
    <w:p w:rsidR="00083E49" w:rsidRDefault="00083E49">
      <w:pPr>
        <w:jc w:val="center"/>
        <w:rPr>
          <w:rFonts w:ascii="Times New Roman CYR" w:hAnsi="Times New Roman CYR" w:cs="Times New Roman CYR"/>
          <w:b/>
          <w:bCs/>
          <w:sz w:val="27"/>
          <w:szCs w:val="27"/>
        </w:rPr>
      </w:pPr>
    </w:p>
    <w:p w:rsidR="00083E49" w:rsidRDefault="00202FE8">
      <w:pPr>
        <w:jc w:val="center"/>
      </w:pPr>
      <w:r>
        <w:rPr>
          <w:b/>
          <w:bCs/>
          <w:sz w:val="27"/>
          <w:szCs w:val="27"/>
        </w:rPr>
        <w:t xml:space="preserve">7. </w:t>
      </w:r>
      <w:r>
        <w:rPr>
          <w:rFonts w:ascii="Times New Roman CYR" w:hAnsi="Times New Roman CYR" w:cs="Times New Roman CYR"/>
          <w:b/>
          <w:bCs/>
          <w:sz w:val="27"/>
          <w:szCs w:val="27"/>
        </w:rPr>
        <w:t>Методика оценки эффективности реализации</w:t>
      </w:r>
    </w:p>
    <w:p w:rsidR="00083E49" w:rsidRDefault="00202FE8">
      <w:pPr>
        <w:jc w:val="center"/>
        <w:rPr>
          <w:rFonts w:ascii="Times New Roman CYR" w:hAnsi="Times New Roman CYR" w:cs="Times New Roman CYR"/>
          <w:b/>
          <w:bCs/>
          <w:sz w:val="27"/>
          <w:szCs w:val="27"/>
        </w:rPr>
      </w:pPr>
      <w:r>
        <w:rPr>
          <w:rFonts w:ascii="Times New Roman CYR" w:hAnsi="Times New Roman CYR" w:cs="Times New Roman CYR"/>
          <w:b/>
          <w:bCs/>
          <w:sz w:val="27"/>
          <w:szCs w:val="27"/>
        </w:rPr>
        <w:t>муниципальной программы</w:t>
      </w:r>
    </w:p>
    <w:p w:rsidR="00083E49" w:rsidRDefault="00202FE8">
      <w:pPr>
        <w:ind w:firstLine="708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Оценка эффективности реализации Муниципальной программы проводится ежегодно на основе оценки достижения показателей эффективности реализации Государственной программы и отдельных мероприятий, сравнения фактических сроков реализации мероприятий Муниципальной программы с запланированными, а также с учетом объема ресурсов, направленных на реализацию Муниципальной программы.</w:t>
      </w:r>
    </w:p>
    <w:p w:rsidR="00083E49" w:rsidRDefault="00202FE8">
      <w:pPr>
        <w:jc w:val="both"/>
      </w:pPr>
      <w:r>
        <w:rPr>
          <w:sz w:val="27"/>
          <w:szCs w:val="27"/>
        </w:rPr>
        <w:tab/>
      </w:r>
      <w:r>
        <w:rPr>
          <w:rFonts w:ascii="Times New Roman CYR" w:hAnsi="Times New Roman CYR" w:cs="Times New Roman CYR"/>
          <w:sz w:val="27"/>
          <w:szCs w:val="27"/>
        </w:rPr>
        <w:t>Оценка достижения за отчетный период запланированных целевых показателей эффективности реализации Муниципальной программы, имеющих качественную характеристику, будет считаться эффективной, если целевые показатели эффективности реализации Муниципальной  программы выполнены в установленный законами и иными правовыми актами срок.</w:t>
      </w:r>
    </w:p>
    <w:p w:rsidR="00083E49" w:rsidRDefault="00202FE8">
      <w:pPr>
        <w:ind w:firstLine="708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Муниципальная программа по результатам оценки достижения целевых показателей эффективности реализации Муниципальной программы считается реализуемой:</w:t>
      </w:r>
    </w:p>
    <w:p w:rsidR="00083E49" w:rsidRDefault="00202FE8">
      <w:pPr>
        <w:ind w:firstLine="708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с высоким уровнем эффективности, если не менее 80% целевых показателей эффективности реализации Муниципальной программы, запланированных на отчетный год, выполнены в полном объеме;</w:t>
      </w:r>
    </w:p>
    <w:p w:rsidR="00083E49" w:rsidRDefault="00202FE8">
      <w:pPr>
        <w:ind w:firstLine="708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с удовлетворительным уровнем эффективности, если не менее 75% целевых показателей эффективности реализации Муниципальной программы, запланированных на отчетный год, выполнены в полном объеме;</w:t>
      </w:r>
    </w:p>
    <w:p w:rsidR="00083E49" w:rsidRDefault="00202FE8">
      <w:pPr>
        <w:ind w:firstLine="708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с неудовлетворительным уровнем эффективности, если не менее 65% целевых показателей эффективности реализации Муниципальной программы, запланированных на отчетный год, выполнены в полном объеме.</w:t>
      </w:r>
    </w:p>
    <w:p w:rsidR="00083E49" w:rsidRDefault="00202FE8">
      <w:pPr>
        <w:ind w:firstLine="708"/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Ежегодно, до 1 марта года, следующего за отчетным, администрацией  осуществляется оценка эффективности реализации Муниципальной программы. Годовой отчет о ходе реализации и оценке эффективности реализации Муниципальной программы представляется в администрацию муниципального образования Зашижемское сельское поселение.</w:t>
      </w:r>
    </w:p>
    <w:p w:rsidR="00083E49" w:rsidRDefault="00083E49">
      <w:pPr>
        <w:rPr>
          <w:rFonts w:ascii="Times New Roman CYR" w:hAnsi="Times New Roman CYR" w:cs="Times New Roman CYR"/>
          <w:sz w:val="27"/>
          <w:szCs w:val="27"/>
        </w:rPr>
      </w:pPr>
    </w:p>
    <w:p w:rsidR="00083E49" w:rsidRDefault="00202FE8">
      <w:pPr>
        <w:spacing w:after="120"/>
        <w:ind w:left="708" w:firstLine="12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                                                   </w:t>
      </w:r>
    </w:p>
    <w:p w:rsidR="00083E49" w:rsidRDefault="00083E49">
      <w:pPr>
        <w:spacing w:after="120"/>
        <w:ind w:left="708" w:firstLine="12"/>
        <w:rPr>
          <w:color w:val="000000"/>
          <w:sz w:val="27"/>
          <w:szCs w:val="27"/>
        </w:rPr>
      </w:pPr>
    </w:p>
    <w:p w:rsidR="00083E49" w:rsidRDefault="00083E49">
      <w:pPr>
        <w:spacing w:after="120"/>
        <w:ind w:left="708" w:firstLine="12"/>
        <w:rPr>
          <w:color w:val="000000"/>
          <w:sz w:val="27"/>
          <w:szCs w:val="27"/>
        </w:rPr>
      </w:pPr>
    </w:p>
    <w:p w:rsidR="00083E49" w:rsidRDefault="00083E49">
      <w:pPr>
        <w:spacing w:after="120"/>
        <w:ind w:left="708" w:firstLine="12"/>
        <w:rPr>
          <w:color w:val="000000"/>
          <w:sz w:val="27"/>
          <w:szCs w:val="27"/>
        </w:rPr>
      </w:pPr>
    </w:p>
    <w:p w:rsidR="00083E49" w:rsidRDefault="00083E49">
      <w:pPr>
        <w:spacing w:after="120"/>
        <w:ind w:left="708" w:firstLine="12"/>
        <w:rPr>
          <w:color w:val="000000"/>
          <w:sz w:val="27"/>
          <w:szCs w:val="27"/>
        </w:rPr>
      </w:pPr>
    </w:p>
    <w:p w:rsidR="00083E49" w:rsidRDefault="00083E49">
      <w:pPr>
        <w:spacing w:after="120"/>
        <w:ind w:left="708" w:firstLine="12"/>
        <w:rPr>
          <w:color w:val="000000"/>
          <w:sz w:val="27"/>
          <w:szCs w:val="27"/>
        </w:rPr>
      </w:pPr>
    </w:p>
    <w:p w:rsidR="00083E49" w:rsidRDefault="00083E49">
      <w:pPr>
        <w:spacing w:after="120"/>
        <w:ind w:left="708" w:firstLine="12"/>
        <w:rPr>
          <w:color w:val="000000"/>
          <w:sz w:val="27"/>
          <w:szCs w:val="27"/>
        </w:rPr>
      </w:pPr>
    </w:p>
    <w:p w:rsidR="00083E49" w:rsidRDefault="00202FE8">
      <w:pPr>
        <w:spacing w:after="120"/>
        <w:jc w:val="right"/>
        <w:rPr>
          <w:rFonts w:ascii="Times New Roman CYR" w:hAnsi="Times New Roman CYR" w:cs="Times New Roman CYR"/>
          <w:color w:val="000000"/>
          <w:sz w:val="27"/>
          <w:szCs w:val="27"/>
        </w:rPr>
      </w:pPr>
      <w:r>
        <w:rPr>
          <w:rFonts w:ascii="Times New Roman CYR" w:hAnsi="Times New Roman CYR" w:cs="Times New Roman CYR"/>
          <w:color w:val="000000"/>
          <w:sz w:val="27"/>
          <w:szCs w:val="27"/>
        </w:rPr>
        <w:t>Приложение № 1</w:t>
      </w:r>
    </w:p>
    <w:p w:rsidR="00083E49" w:rsidRDefault="00202FE8">
      <w:pPr>
        <w:spacing w:after="120"/>
        <w:ind w:firstLine="720"/>
        <w:jc w:val="right"/>
      </w:pPr>
      <w:r>
        <w:rPr>
          <w:color w:val="000000"/>
          <w:sz w:val="27"/>
          <w:szCs w:val="27"/>
        </w:rPr>
        <w:t xml:space="preserve">                                                                                                                                       </w:t>
      </w:r>
      <w:r>
        <w:rPr>
          <w:color w:val="000000"/>
          <w:sz w:val="27"/>
          <w:szCs w:val="27"/>
        </w:rPr>
        <w:tab/>
        <w:t xml:space="preserve">  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t>к муниципальной программе</w:t>
      </w:r>
    </w:p>
    <w:p w:rsidR="00083E49" w:rsidRDefault="00202FE8">
      <w:pPr>
        <w:spacing w:after="120"/>
        <w:ind w:firstLine="720"/>
        <w:jc w:val="center"/>
        <w:rPr>
          <w:rFonts w:ascii="Times New Roman CYR" w:hAnsi="Times New Roman CYR" w:cs="Times New Roman CYR"/>
          <w:color w:val="000000"/>
          <w:sz w:val="27"/>
          <w:szCs w:val="27"/>
        </w:rPr>
      </w:pPr>
      <w:r>
        <w:rPr>
          <w:rFonts w:ascii="Times New Roman CYR" w:hAnsi="Times New Roman CYR" w:cs="Times New Roman CYR"/>
          <w:color w:val="000000"/>
          <w:sz w:val="27"/>
          <w:szCs w:val="27"/>
        </w:rPr>
        <w:t xml:space="preserve">Сведения об основных мерах правового регулирования </w:t>
      </w:r>
    </w:p>
    <w:p w:rsidR="00083E49" w:rsidRDefault="00202FE8">
      <w:pPr>
        <w:spacing w:after="120"/>
        <w:ind w:firstLine="720"/>
        <w:jc w:val="center"/>
        <w:rPr>
          <w:rFonts w:ascii="Times New Roman CYR" w:hAnsi="Times New Roman CYR" w:cs="Times New Roman CYR"/>
          <w:color w:val="000000"/>
          <w:sz w:val="27"/>
          <w:szCs w:val="27"/>
        </w:rPr>
      </w:pPr>
      <w:r>
        <w:rPr>
          <w:rFonts w:ascii="Times New Roman CYR" w:hAnsi="Times New Roman CYR" w:cs="Times New Roman CYR"/>
          <w:color w:val="000000"/>
          <w:sz w:val="27"/>
          <w:szCs w:val="27"/>
        </w:rPr>
        <w:t>в сфере реализации Муниципальной программы</w:t>
      </w:r>
    </w:p>
    <w:p w:rsidR="00083E49" w:rsidRDefault="00083E49">
      <w:pPr>
        <w:spacing w:after="120"/>
        <w:jc w:val="center"/>
        <w:rPr>
          <w:rFonts w:ascii="Times New Roman CYR" w:hAnsi="Times New Roman CYR" w:cs="Times New Roman CYR"/>
          <w:color w:val="000000"/>
          <w:sz w:val="27"/>
          <w:szCs w:val="27"/>
          <w:lang w:val="en-US"/>
        </w:rPr>
      </w:pPr>
    </w:p>
    <w:tbl>
      <w:tblPr>
        <w:tblW w:w="14708" w:type="dxa"/>
        <w:tblInd w:w="-569" w:type="dxa"/>
        <w:tblLayout w:type="fixed"/>
        <w:tblLook w:val="04A0" w:firstRow="1" w:lastRow="0" w:firstColumn="1" w:lastColumn="0" w:noHBand="0" w:noVBand="1"/>
      </w:tblPr>
      <w:tblGrid>
        <w:gridCol w:w="906"/>
        <w:gridCol w:w="3063"/>
        <w:gridCol w:w="5698"/>
        <w:gridCol w:w="2858"/>
        <w:gridCol w:w="2183"/>
      </w:tblGrid>
      <w:tr w:rsidR="00083E49">
        <w:trPr>
          <w:trHeight w:val="23"/>
        </w:trPr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pPr>
              <w:spacing w:after="120"/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 xml:space="preserve">№ </w:t>
            </w:r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t>п/п</w:t>
            </w:r>
          </w:p>
        </w:tc>
        <w:tc>
          <w:tcPr>
            <w:tcW w:w="30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pPr>
              <w:spacing w:after="120"/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t>Вид правового акта</w:t>
            </w:r>
          </w:p>
        </w:tc>
        <w:tc>
          <w:tcPr>
            <w:tcW w:w="5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pPr>
              <w:spacing w:after="120"/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t>Основные положения правового акта</w:t>
            </w:r>
          </w:p>
        </w:tc>
        <w:tc>
          <w:tcPr>
            <w:tcW w:w="28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pPr>
              <w:spacing w:after="120"/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t>Ответственный исполнитель и соисполнители</w:t>
            </w:r>
          </w:p>
        </w:tc>
        <w:tc>
          <w:tcPr>
            <w:tcW w:w="2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pPr>
              <w:spacing w:after="120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t>Ожидаемые сроки принятия правового акта</w:t>
            </w:r>
          </w:p>
        </w:tc>
      </w:tr>
      <w:tr w:rsidR="00083E49">
        <w:trPr>
          <w:trHeight w:val="23"/>
        </w:trPr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pPr>
              <w:spacing w:after="120"/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1</w:t>
            </w:r>
          </w:p>
        </w:tc>
        <w:tc>
          <w:tcPr>
            <w:tcW w:w="30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pPr>
              <w:spacing w:after="120"/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t>Решение Зашижемской сельской  Думы</w:t>
            </w:r>
          </w:p>
        </w:tc>
        <w:tc>
          <w:tcPr>
            <w:tcW w:w="5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pPr>
              <w:spacing w:after="120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t xml:space="preserve">решением Зашижемской сельской  Думы о бюджете муниципального образования Зашижемское сельское поселение  на очередной финансовый год и на плановый период утверждаются доходы, расходы и источники финансирования  дефицита бюджета муниципального образования Зашижемское сельское поселение на очередной финансовый год и на плановый период. Принятие решения Зашижемской сельской  Думы создает необходимую финансовую основу для деятельности органов местного самоуправления муниципального образования Зашижемское сельское поселение и по реализации целевых программ, инвестиционных проектов, обеспечения социальных выплат населению </w:t>
            </w:r>
          </w:p>
        </w:tc>
        <w:tc>
          <w:tcPr>
            <w:tcW w:w="28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pPr>
              <w:spacing w:after="120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t>Муниципальное учреждение культуры Зашижемский сельский Дом культуры администрация Зашижемского сельского поселения</w:t>
            </w:r>
          </w:p>
        </w:tc>
        <w:tc>
          <w:tcPr>
            <w:tcW w:w="2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pPr>
              <w:spacing w:after="120"/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t>ежегодно, IV квартал</w:t>
            </w:r>
          </w:p>
        </w:tc>
      </w:tr>
      <w:tr w:rsidR="00083E49">
        <w:trPr>
          <w:trHeight w:val="23"/>
        </w:trPr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pPr>
              <w:spacing w:after="120"/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t>2</w:t>
            </w:r>
          </w:p>
        </w:tc>
        <w:tc>
          <w:tcPr>
            <w:tcW w:w="30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pPr>
              <w:spacing w:after="120"/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t>Решение Зашижемской сельской  Думы</w:t>
            </w:r>
          </w:p>
        </w:tc>
        <w:tc>
          <w:tcPr>
            <w:tcW w:w="5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pPr>
              <w:spacing w:after="120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t xml:space="preserve">решением Зашижемской сельской  Думы вносятся изменения в Положение </w:t>
            </w:r>
            <w:r>
              <w:rPr>
                <w:color w:val="000000"/>
                <w:sz w:val="27"/>
                <w:szCs w:val="27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t>О бюджетном процессе в муниципальном образовании Зашижемское сельское поселение Советского района Кировской области</w:t>
            </w:r>
            <w:r>
              <w:rPr>
                <w:color w:val="000000"/>
                <w:sz w:val="27"/>
                <w:szCs w:val="27"/>
              </w:rPr>
              <w:t xml:space="preserve">» </w:t>
            </w:r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t xml:space="preserve">в целях приведения его в соответствие с </w:t>
            </w:r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lastRenderedPageBreak/>
              <w:t>изменениями, вносимыми в бюджетное законодательство</w:t>
            </w:r>
          </w:p>
        </w:tc>
        <w:tc>
          <w:tcPr>
            <w:tcW w:w="28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pPr>
              <w:spacing w:after="120"/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lastRenderedPageBreak/>
              <w:t>Администрация Зашижемского сельского поселения</w:t>
            </w:r>
          </w:p>
        </w:tc>
        <w:tc>
          <w:tcPr>
            <w:tcW w:w="2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pPr>
              <w:spacing w:after="120"/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t>по мере необходимости</w:t>
            </w:r>
          </w:p>
        </w:tc>
      </w:tr>
      <w:tr w:rsidR="00083E49">
        <w:trPr>
          <w:trHeight w:val="23"/>
        </w:trPr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pPr>
              <w:spacing w:after="120"/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color w:val="000000"/>
                <w:sz w:val="27"/>
                <w:szCs w:val="27"/>
                <w:lang w:val="en-US"/>
              </w:rPr>
              <w:lastRenderedPageBreak/>
              <w:t>3</w:t>
            </w:r>
          </w:p>
        </w:tc>
        <w:tc>
          <w:tcPr>
            <w:tcW w:w="30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pPr>
              <w:spacing w:after="120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t>Постановление администрации муниципального образования Зашижемское сельское поселение Советского района Кировской области</w:t>
            </w:r>
          </w:p>
        </w:tc>
        <w:tc>
          <w:tcPr>
            <w:tcW w:w="5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pPr>
              <w:spacing w:after="120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t xml:space="preserve">постановлением администрации муниципального образования Зашижемское сельское поселение Советского района Кировской области вносятся  изменения в муниципальную программу в связи с изменением объёмов финансирования на очередной финансовый год, проводимых мероприятий </w:t>
            </w:r>
          </w:p>
        </w:tc>
        <w:tc>
          <w:tcPr>
            <w:tcW w:w="28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pPr>
              <w:spacing w:after="120"/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t>Администрация Зашижемского сельского поселения</w:t>
            </w:r>
          </w:p>
        </w:tc>
        <w:tc>
          <w:tcPr>
            <w:tcW w:w="2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83E49" w:rsidRDefault="00202FE8">
            <w:pPr>
              <w:spacing w:after="120"/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t>по мере необходимости</w:t>
            </w:r>
          </w:p>
        </w:tc>
      </w:tr>
    </w:tbl>
    <w:p w:rsidR="00083E49" w:rsidRDefault="00083E49">
      <w:pPr>
        <w:spacing w:after="120"/>
        <w:rPr>
          <w:color w:val="000000"/>
          <w:sz w:val="27"/>
          <w:szCs w:val="27"/>
          <w:lang w:val="en-US"/>
        </w:rPr>
      </w:pPr>
    </w:p>
    <w:p w:rsidR="00083E49" w:rsidRDefault="00083E49">
      <w:pPr>
        <w:jc w:val="center"/>
        <w:rPr>
          <w:color w:val="000000"/>
          <w:sz w:val="27"/>
          <w:szCs w:val="27"/>
          <w:lang w:val="en-US"/>
        </w:rPr>
      </w:pPr>
    </w:p>
    <w:p w:rsidR="00083E49" w:rsidRDefault="00202FE8">
      <w:pPr>
        <w:spacing w:after="120"/>
        <w:ind w:left="10620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t>риложение №2</w:t>
      </w:r>
    </w:p>
    <w:p w:rsidR="00083E49" w:rsidRDefault="00202FE8">
      <w:pPr>
        <w:spacing w:after="120"/>
        <w:jc w:val="right"/>
      </w:pPr>
      <w:r>
        <w:rPr>
          <w:color w:val="000000"/>
          <w:sz w:val="27"/>
          <w:szCs w:val="27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t>к муниципальной программе</w:t>
      </w:r>
    </w:p>
    <w:p w:rsidR="00083E49" w:rsidRDefault="00083E49">
      <w:pPr>
        <w:spacing w:after="120"/>
        <w:rPr>
          <w:rFonts w:ascii="Times New Roman CYR" w:hAnsi="Times New Roman CYR" w:cs="Times New Roman CYR"/>
          <w:color w:val="000000"/>
          <w:sz w:val="27"/>
          <w:szCs w:val="27"/>
        </w:rPr>
      </w:pPr>
    </w:p>
    <w:p w:rsidR="00083E49" w:rsidRDefault="00202FE8">
      <w:pPr>
        <w:spacing w:after="120"/>
        <w:jc w:val="center"/>
        <w:rPr>
          <w:rFonts w:ascii="Times New Roman CYR" w:hAnsi="Times New Roman CYR" w:cs="Times New Roman CYR"/>
          <w:color w:val="000000"/>
          <w:sz w:val="23"/>
          <w:szCs w:val="23"/>
        </w:rPr>
      </w:pPr>
      <w:r>
        <w:rPr>
          <w:rFonts w:ascii="Times New Roman CYR" w:hAnsi="Times New Roman CYR" w:cs="Times New Roman CYR"/>
          <w:color w:val="000000"/>
          <w:sz w:val="23"/>
          <w:szCs w:val="23"/>
        </w:rPr>
        <w:t>ФИНАНСОВОЕ ОБЕСПЕЧЕНИЕ МУНИЦИПАЛЬНОЙ ПРОГРАММЫ ЗА СЧЕТ СРЕДСТВ</w:t>
      </w:r>
    </w:p>
    <w:p w:rsidR="00083E49" w:rsidRDefault="00202FE8">
      <w:pPr>
        <w:spacing w:after="120"/>
        <w:jc w:val="center"/>
        <w:rPr>
          <w:rFonts w:ascii="Times New Roman CYR" w:hAnsi="Times New Roman CYR" w:cs="Times New Roman CYR"/>
          <w:color w:val="000000"/>
          <w:sz w:val="23"/>
          <w:szCs w:val="23"/>
        </w:rPr>
      </w:pPr>
      <w:r>
        <w:rPr>
          <w:rFonts w:ascii="Times New Roman CYR" w:hAnsi="Times New Roman CYR" w:cs="Times New Roman CYR"/>
          <w:color w:val="000000"/>
          <w:sz w:val="23"/>
          <w:szCs w:val="23"/>
        </w:rPr>
        <w:t xml:space="preserve">БЮДЖЕТА МУНИЦИПАЛЬНОГО ОБРАЗОВАНИЯ ЗАШИЖЕМСКОЕ СЕЛЬСКОЕ ПОСЕЛЕНИЕ </w:t>
      </w:r>
    </w:p>
    <w:p w:rsidR="00083E49" w:rsidRDefault="00202FE8">
      <w:pPr>
        <w:spacing w:after="120"/>
        <w:jc w:val="center"/>
        <w:rPr>
          <w:rFonts w:ascii="Times New Roman CYR" w:hAnsi="Times New Roman CYR" w:cs="Times New Roman CYR"/>
          <w:color w:val="000000"/>
          <w:sz w:val="23"/>
          <w:szCs w:val="23"/>
        </w:rPr>
      </w:pPr>
      <w:r>
        <w:rPr>
          <w:rFonts w:ascii="Times New Roman CYR" w:hAnsi="Times New Roman CYR" w:cs="Times New Roman CYR"/>
          <w:color w:val="000000"/>
          <w:sz w:val="23"/>
          <w:szCs w:val="23"/>
        </w:rPr>
        <w:t>СОВЕТСКОГО  РАЙОНА КИРОВСКОЙ ОБЛАСТИ</w:t>
      </w:r>
    </w:p>
    <w:p w:rsidR="00083E49" w:rsidRDefault="00083E49">
      <w:pPr>
        <w:jc w:val="both"/>
        <w:rPr>
          <w:rFonts w:ascii="Calibri" w:hAnsi="Calibri" w:cs="Calibri"/>
          <w:color w:val="000000"/>
          <w:sz w:val="23"/>
          <w:szCs w:val="23"/>
        </w:rPr>
      </w:pPr>
    </w:p>
    <w:tbl>
      <w:tblPr>
        <w:tblW w:w="13107" w:type="dxa"/>
        <w:tblInd w:w="70" w:type="dxa"/>
        <w:tblLayout w:type="fixed"/>
        <w:tblCellMar>
          <w:left w:w="74" w:type="dxa"/>
          <w:right w:w="74" w:type="dxa"/>
        </w:tblCellMar>
        <w:tblLook w:val="04A0" w:firstRow="1" w:lastRow="0" w:firstColumn="1" w:lastColumn="0" w:noHBand="0" w:noVBand="1"/>
      </w:tblPr>
      <w:tblGrid>
        <w:gridCol w:w="1626"/>
        <w:gridCol w:w="4820"/>
        <w:gridCol w:w="3685"/>
        <w:gridCol w:w="992"/>
        <w:gridCol w:w="992"/>
        <w:gridCol w:w="992"/>
      </w:tblGrid>
      <w:tr w:rsidR="00083E49">
        <w:trPr>
          <w:trHeight w:val="400"/>
        </w:trPr>
        <w:tc>
          <w:tcPr>
            <w:tcW w:w="16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Статус</w:t>
            </w:r>
          </w:p>
        </w:tc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Наименование муниципальной программы,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/>
              <w:t xml:space="preserve">ведомственной целевой программы, отдельного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/>
              <w:t>мероприятия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Ответственный исполнитель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/>
            </w: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Финансовое обеспечение (тыс. рублей)</w:t>
            </w:r>
          </w:p>
        </w:tc>
      </w:tr>
      <w:tr w:rsidR="00083E49">
        <w:trPr>
          <w:trHeight w:val="674"/>
        </w:trPr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083E49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083E49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083E49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20</w:t>
            </w:r>
            <w:r>
              <w:rPr>
                <w:sz w:val="27"/>
                <w:szCs w:val="27"/>
              </w:rPr>
              <w:t xml:space="preserve">25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>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20</w:t>
            </w:r>
            <w:r>
              <w:rPr>
                <w:sz w:val="27"/>
                <w:szCs w:val="27"/>
              </w:rPr>
              <w:t xml:space="preserve">26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>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20</w:t>
            </w:r>
            <w:r>
              <w:rPr>
                <w:sz w:val="27"/>
                <w:szCs w:val="27"/>
              </w:rPr>
              <w:t xml:space="preserve">27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>г.</w:t>
            </w:r>
          </w:p>
        </w:tc>
      </w:tr>
      <w:tr w:rsidR="00083E49">
        <w:trPr>
          <w:trHeight w:val="400"/>
        </w:trPr>
        <w:tc>
          <w:tcPr>
            <w:tcW w:w="16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Муниципальная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/>
              <w:t xml:space="preserve">программа </w:t>
            </w:r>
          </w:p>
        </w:tc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Развитие культуры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всего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jc w:val="center"/>
            </w:pPr>
            <w:r>
              <w:t>1765,0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jc w:val="center"/>
            </w:pPr>
            <w:r>
              <w:t>1779,3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jc w:val="center"/>
            </w:pPr>
            <w:r>
              <w:t>1793,0</w:t>
            </w:r>
          </w:p>
        </w:tc>
      </w:tr>
      <w:tr w:rsidR="00083E49">
        <w:trPr>
          <w:trHeight w:val="1221"/>
        </w:trPr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083E49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083E49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Муниципальное учреждение культуры Зашижемский сельский Дом культуры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jc w:val="center"/>
            </w:pPr>
            <w:r>
              <w:t>1765,0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jc w:val="center"/>
            </w:pPr>
            <w:r>
              <w:t>1779,3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jc w:val="center"/>
            </w:pPr>
            <w:r>
              <w:t>1793,0</w:t>
            </w:r>
          </w:p>
        </w:tc>
      </w:tr>
      <w:tr w:rsidR="00083E49">
        <w:trPr>
          <w:trHeight w:val="800"/>
        </w:trPr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Ведомственная целевая программа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Обеспечение деятельности МУК Зашижемский СДК в Зашижемском сельском поселении в 2025-2027 году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Управление культуры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jc w:val="center"/>
            </w:pPr>
            <w:r>
              <w:t>1765,0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jc w:val="center"/>
            </w:pPr>
            <w:r>
              <w:t>1779,3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jc w:val="center"/>
            </w:pPr>
            <w:r>
              <w:t>1793,0</w:t>
            </w:r>
          </w:p>
        </w:tc>
      </w:tr>
    </w:tbl>
    <w:p w:rsidR="00083E49" w:rsidRDefault="00202FE8">
      <w:pPr>
        <w:ind w:left="1062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  <w:lang w:val="en-US"/>
        </w:rPr>
        <w:t xml:space="preserve">     </w:t>
      </w:r>
    </w:p>
    <w:p w:rsidR="00083E49" w:rsidRDefault="00202FE8">
      <w:pPr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lastRenderedPageBreak/>
        <w:t xml:space="preserve"> </w:t>
      </w:r>
    </w:p>
    <w:p w:rsidR="00083E49" w:rsidRDefault="00202FE8">
      <w:pPr>
        <w:jc w:val="right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                                                                                                                                                                                     </w:t>
      </w:r>
    </w:p>
    <w:p w:rsidR="00083E49" w:rsidRDefault="00202FE8">
      <w:pPr>
        <w:jc w:val="right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Приложение № 3</w:t>
      </w:r>
    </w:p>
    <w:p w:rsidR="00083E49" w:rsidRDefault="00202FE8">
      <w:pPr>
        <w:jc w:val="right"/>
      </w:pPr>
      <w:r>
        <w:rPr>
          <w:sz w:val="27"/>
          <w:szCs w:val="27"/>
          <w:lang w:val="en-US"/>
        </w:rPr>
        <w:t xml:space="preserve">                                                                                                                                                            </w:t>
      </w:r>
      <w:r>
        <w:rPr>
          <w:rFonts w:ascii="Times New Roman CYR" w:hAnsi="Times New Roman CYR" w:cs="Times New Roman CYR"/>
          <w:sz w:val="27"/>
          <w:szCs w:val="27"/>
        </w:rPr>
        <w:t>к Муниципальной программе</w:t>
      </w:r>
    </w:p>
    <w:p w:rsidR="00083E49" w:rsidRDefault="00083E49">
      <w:pPr>
        <w:rPr>
          <w:rFonts w:ascii="Times New Roman CYR" w:hAnsi="Times New Roman CYR" w:cs="Times New Roman CYR"/>
          <w:sz w:val="27"/>
          <w:szCs w:val="27"/>
          <w:lang w:val="en-US"/>
        </w:rPr>
      </w:pPr>
    </w:p>
    <w:p w:rsidR="00083E49" w:rsidRDefault="00202FE8">
      <w:pPr>
        <w:jc w:val="center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Прогнозная (справочная) оценка ресурсного обеспечения</w:t>
      </w:r>
    </w:p>
    <w:p w:rsidR="00083E49" w:rsidRDefault="00202FE8">
      <w:pPr>
        <w:jc w:val="center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реализации муниципальной программы</w:t>
      </w:r>
    </w:p>
    <w:p w:rsidR="00083E49" w:rsidRDefault="00202FE8">
      <w:pPr>
        <w:jc w:val="center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за счет всех источников финансирования</w:t>
      </w:r>
    </w:p>
    <w:p w:rsidR="00083E49" w:rsidRDefault="00083E49">
      <w:pPr>
        <w:rPr>
          <w:rFonts w:ascii="Times New Roman CYR" w:hAnsi="Times New Roman CYR" w:cs="Times New Roman CYR"/>
          <w:sz w:val="27"/>
          <w:szCs w:val="27"/>
          <w:lang w:val="en-US"/>
        </w:rPr>
      </w:pPr>
    </w:p>
    <w:tbl>
      <w:tblPr>
        <w:tblW w:w="14805" w:type="dxa"/>
        <w:tblInd w:w="-703" w:type="dxa"/>
        <w:tblLayout w:type="fixed"/>
        <w:tblCellMar>
          <w:left w:w="74" w:type="dxa"/>
          <w:right w:w="74" w:type="dxa"/>
        </w:tblCellMar>
        <w:tblLook w:val="04A0" w:firstRow="1" w:lastRow="0" w:firstColumn="1" w:lastColumn="0" w:noHBand="0" w:noVBand="1"/>
      </w:tblPr>
      <w:tblGrid>
        <w:gridCol w:w="3169"/>
        <w:gridCol w:w="6963"/>
        <w:gridCol w:w="2072"/>
        <w:gridCol w:w="867"/>
        <w:gridCol w:w="867"/>
        <w:gridCol w:w="867"/>
      </w:tblGrid>
      <w:tr w:rsidR="00083E49">
        <w:trPr>
          <w:trHeight w:val="600"/>
        </w:trPr>
        <w:tc>
          <w:tcPr>
            <w:tcW w:w="31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Статус </w:t>
            </w:r>
          </w:p>
        </w:tc>
        <w:tc>
          <w:tcPr>
            <w:tcW w:w="69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Наименование муниципальной программы, ведомственной целевой программы, отдельного мероприятия</w:t>
            </w:r>
          </w:p>
        </w:tc>
        <w:tc>
          <w:tcPr>
            <w:tcW w:w="20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sz w:val="27"/>
                <w:szCs w:val="27"/>
              </w:rPr>
              <w:t xml:space="preserve">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Источники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/>
            </w:r>
            <w:r>
              <w:rPr>
                <w:sz w:val="27"/>
                <w:szCs w:val="27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финансирования </w:t>
            </w:r>
          </w:p>
        </w:tc>
        <w:tc>
          <w:tcPr>
            <w:tcW w:w="26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jc w:val="center"/>
              <w:rPr>
                <w:rFonts w:ascii="Times New Roman CYR" w:hAnsi="Times New Roman CYR" w:cs="Times New Roman CYR"/>
                <w:sz w:val="27"/>
                <w:szCs w:val="27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Оценка расходов </w:t>
            </w:r>
          </w:p>
          <w:p w:rsidR="00083E49" w:rsidRDefault="00202FE8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eastAsia="Times New Roman CYR" w:hAnsi="Times New Roman CYR" w:cs="Times New Roman CYR"/>
                <w:sz w:val="27"/>
                <w:szCs w:val="27"/>
              </w:rPr>
              <w:t xml:space="preserve">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>(тыс. рублей)</w:t>
            </w:r>
          </w:p>
        </w:tc>
      </w:tr>
      <w:tr w:rsidR="00083E49">
        <w:trPr>
          <w:trHeight w:val="611"/>
        </w:trPr>
        <w:tc>
          <w:tcPr>
            <w:tcW w:w="31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083E49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6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083E49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20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083E49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20</w:t>
            </w:r>
            <w:r>
              <w:rPr>
                <w:sz w:val="27"/>
                <w:szCs w:val="27"/>
              </w:rPr>
              <w:t>25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>г.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20</w:t>
            </w:r>
            <w:r>
              <w:rPr>
                <w:sz w:val="27"/>
                <w:szCs w:val="27"/>
              </w:rPr>
              <w:t>26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>г.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20</w:t>
            </w:r>
            <w:r>
              <w:rPr>
                <w:sz w:val="27"/>
                <w:szCs w:val="27"/>
              </w:rPr>
              <w:t>27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>г.</w:t>
            </w:r>
          </w:p>
        </w:tc>
      </w:tr>
      <w:tr w:rsidR="00083E49">
        <w:trPr>
          <w:trHeight w:val="400"/>
        </w:trPr>
        <w:tc>
          <w:tcPr>
            <w:tcW w:w="31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Муниципальная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/>
              <w:t xml:space="preserve">программа </w:t>
            </w:r>
          </w:p>
        </w:tc>
        <w:tc>
          <w:tcPr>
            <w:tcW w:w="69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Развитие культуры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всего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jc w:val="center"/>
            </w:pPr>
            <w:r>
              <w:t>1765,0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jc w:val="center"/>
            </w:pPr>
            <w:r>
              <w:t>1779,3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jc w:val="center"/>
            </w:pPr>
            <w:r>
              <w:t>1793,0</w:t>
            </w:r>
          </w:p>
        </w:tc>
      </w:tr>
      <w:tr w:rsidR="00083E49">
        <w:trPr>
          <w:trHeight w:val="600"/>
        </w:trPr>
        <w:tc>
          <w:tcPr>
            <w:tcW w:w="31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083E49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6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083E49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федеральный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/>
              <w:t xml:space="preserve">бюджет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083E49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083E49">
            <w:pPr>
              <w:jc w:val="center"/>
              <w:rPr>
                <w:lang w:val="en-US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083E49">
            <w:pPr>
              <w:jc w:val="center"/>
              <w:rPr>
                <w:lang w:val="en-US"/>
              </w:rPr>
            </w:pPr>
          </w:p>
        </w:tc>
      </w:tr>
      <w:tr w:rsidR="00083E49">
        <w:trPr>
          <w:trHeight w:val="400"/>
        </w:trPr>
        <w:tc>
          <w:tcPr>
            <w:tcW w:w="31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083E49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6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083E49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областной бюджет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jc w:val="center"/>
            </w:pPr>
            <w:r>
              <w:t>400,0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jc w:val="center"/>
            </w:pPr>
            <w:r>
              <w:t>400,0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jc w:val="center"/>
            </w:pPr>
            <w:r>
              <w:t>400,0</w:t>
            </w:r>
          </w:p>
        </w:tc>
      </w:tr>
      <w:tr w:rsidR="00083E49">
        <w:trPr>
          <w:trHeight w:val="400"/>
        </w:trPr>
        <w:tc>
          <w:tcPr>
            <w:tcW w:w="31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083E49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6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083E49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местный бюджет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jc w:val="center"/>
            </w:pPr>
            <w:r>
              <w:t>1365,0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jc w:val="center"/>
            </w:pPr>
            <w:r>
              <w:t>1379,3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jc w:val="center"/>
            </w:pPr>
            <w:r>
              <w:t>1393,0</w:t>
            </w:r>
          </w:p>
        </w:tc>
      </w:tr>
      <w:tr w:rsidR="00083E49">
        <w:trPr>
          <w:trHeight w:val="430"/>
        </w:trPr>
        <w:tc>
          <w:tcPr>
            <w:tcW w:w="31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083E49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6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083E49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иные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/>
              <w:t xml:space="preserve">внебюджетные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/>
              <w:t xml:space="preserve">источники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083E49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083E49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083E49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</w:tr>
      <w:tr w:rsidR="00083E49">
        <w:trPr>
          <w:trHeight w:val="570"/>
        </w:trPr>
        <w:tc>
          <w:tcPr>
            <w:tcW w:w="31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Ведомственная целевая программа </w:t>
            </w:r>
          </w:p>
        </w:tc>
        <w:tc>
          <w:tcPr>
            <w:tcW w:w="69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Обеспечение деятельности МУК Зашижемский СДК в Зашижемском сельском поселении в 2025-2027 году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всего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083E49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083E49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083E49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083E49">
        <w:trPr>
          <w:trHeight w:val="456"/>
        </w:trPr>
        <w:tc>
          <w:tcPr>
            <w:tcW w:w="31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083E49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6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083E49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федеральный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/>
              <w:t xml:space="preserve">бюджет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083E49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083E49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083E49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</w:tr>
      <w:tr w:rsidR="00083E49">
        <w:trPr>
          <w:trHeight w:val="464"/>
        </w:trPr>
        <w:tc>
          <w:tcPr>
            <w:tcW w:w="31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083E49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6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083E49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областной бюджет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083E49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083E49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083E49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083E49">
        <w:trPr>
          <w:trHeight w:val="400"/>
        </w:trPr>
        <w:tc>
          <w:tcPr>
            <w:tcW w:w="31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083E49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6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083E49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местный бюджет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083E49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083E49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083E49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083E49">
        <w:trPr>
          <w:trHeight w:val="600"/>
        </w:trPr>
        <w:tc>
          <w:tcPr>
            <w:tcW w:w="31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083E49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6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083E49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202FE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иные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/>
              <w:t xml:space="preserve">внебюджетные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/>
              <w:t xml:space="preserve">источники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083E49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083E49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E49" w:rsidRDefault="00083E49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</w:tr>
    </w:tbl>
    <w:p w:rsidR="00083E49" w:rsidRDefault="00083E49">
      <w:pPr>
        <w:rPr>
          <w:sz w:val="23"/>
          <w:szCs w:val="23"/>
        </w:rPr>
      </w:pPr>
    </w:p>
    <w:sectPr w:rsidR="00083E49">
      <w:pgSz w:w="15840" w:h="12240" w:orient="landscape"/>
      <w:pgMar w:top="426" w:right="531" w:bottom="426" w:left="1276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3D5E" w:rsidRDefault="006F3D5E">
      <w:r>
        <w:separator/>
      </w:r>
    </w:p>
  </w:endnote>
  <w:endnote w:type="continuationSeparator" w:id="0">
    <w:p w:rsidR="006F3D5E" w:rsidRDefault="006F3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3D5E" w:rsidRDefault="006F3D5E">
      <w:r>
        <w:separator/>
      </w:r>
    </w:p>
  </w:footnote>
  <w:footnote w:type="continuationSeparator" w:id="0">
    <w:p w:rsidR="006F3D5E" w:rsidRDefault="006F3D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C042B"/>
    <w:multiLevelType w:val="hybridMultilevel"/>
    <w:tmpl w:val="4636114A"/>
    <w:lvl w:ilvl="0" w:tplc="A358E84C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cs="Symbol" w:hint="default"/>
      </w:rPr>
    </w:lvl>
    <w:lvl w:ilvl="1" w:tplc="6810A5A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CC870F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CA056E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59EA11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A38761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9B4D71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FDED15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4CA788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2CD519C3"/>
    <w:multiLevelType w:val="hybridMultilevel"/>
    <w:tmpl w:val="08D08392"/>
    <w:lvl w:ilvl="0" w:tplc="E986722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5F886FF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AAC0321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76528B1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43FA585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353E123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38B8400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F8E03BF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636816E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303738F"/>
    <w:multiLevelType w:val="hybridMultilevel"/>
    <w:tmpl w:val="280E1094"/>
    <w:lvl w:ilvl="0" w:tplc="3C96B684">
      <w:start w:val="2"/>
      <w:numFmt w:val="decimal"/>
      <w:lvlText w:val="%1."/>
      <w:lvlJc w:val="left"/>
      <w:pPr>
        <w:tabs>
          <w:tab w:val="num" w:pos="0"/>
        </w:tabs>
        <w:ind w:left="735" w:hanging="360"/>
      </w:pPr>
      <w:rPr>
        <w:color w:val="000000"/>
      </w:rPr>
    </w:lvl>
    <w:lvl w:ilvl="1" w:tplc="79F4196E">
      <w:start w:val="1"/>
      <w:numFmt w:val="lowerLetter"/>
      <w:lvlText w:val="%2."/>
      <w:lvlJc w:val="left"/>
      <w:pPr>
        <w:tabs>
          <w:tab w:val="num" w:pos="0"/>
        </w:tabs>
        <w:ind w:left="1455" w:hanging="360"/>
      </w:pPr>
    </w:lvl>
    <w:lvl w:ilvl="2" w:tplc="F85A33C2">
      <w:start w:val="1"/>
      <w:numFmt w:val="lowerRoman"/>
      <w:lvlText w:val="%3."/>
      <w:lvlJc w:val="right"/>
      <w:pPr>
        <w:tabs>
          <w:tab w:val="num" w:pos="0"/>
        </w:tabs>
        <w:ind w:left="2175" w:hanging="180"/>
      </w:pPr>
    </w:lvl>
    <w:lvl w:ilvl="3" w:tplc="FB78DDA2">
      <w:start w:val="1"/>
      <w:numFmt w:val="decimal"/>
      <w:lvlText w:val="%4."/>
      <w:lvlJc w:val="left"/>
      <w:pPr>
        <w:tabs>
          <w:tab w:val="num" w:pos="0"/>
        </w:tabs>
        <w:ind w:left="2895" w:hanging="360"/>
      </w:pPr>
    </w:lvl>
    <w:lvl w:ilvl="4" w:tplc="322AF332">
      <w:start w:val="1"/>
      <w:numFmt w:val="lowerLetter"/>
      <w:lvlText w:val="%5."/>
      <w:lvlJc w:val="left"/>
      <w:pPr>
        <w:tabs>
          <w:tab w:val="num" w:pos="0"/>
        </w:tabs>
        <w:ind w:left="3615" w:hanging="360"/>
      </w:pPr>
    </w:lvl>
    <w:lvl w:ilvl="5" w:tplc="5A1656D6">
      <w:start w:val="1"/>
      <w:numFmt w:val="lowerRoman"/>
      <w:lvlText w:val="%6."/>
      <w:lvlJc w:val="right"/>
      <w:pPr>
        <w:tabs>
          <w:tab w:val="num" w:pos="0"/>
        </w:tabs>
        <w:ind w:left="4335" w:hanging="180"/>
      </w:pPr>
    </w:lvl>
    <w:lvl w:ilvl="6" w:tplc="B02ACA50">
      <w:start w:val="1"/>
      <w:numFmt w:val="decimal"/>
      <w:lvlText w:val="%7."/>
      <w:lvlJc w:val="left"/>
      <w:pPr>
        <w:tabs>
          <w:tab w:val="num" w:pos="0"/>
        </w:tabs>
        <w:ind w:left="5055" w:hanging="360"/>
      </w:pPr>
    </w:lvl>
    <w:lvl w:ilvl="7" w:tplc="09C89E78">
      <w:start w:val="1"/>
      <w:numFmt w:val="lowerLetter"/>
      <w:lvlText w:val="%8."/>
      <w:lvlJc w:val="left"/>
      <w:pPr>
        <w:tabs>
          <w:tab w:val="num" w:pos="0"/>
        </w:tabs>
        <w:ind w:left="5775" w:hanging="360"/>
      </w:pPr>
    </w:lvl>
    <w:lvl w:ilvl="8" w:tplc="EBB051A2">
      <w:start w:val="1"/>
      <w:numFmt w:val="lowerRoman"/>
      <w:lvlText w:val="%9."/>
      <w:lvlJc w:val="right"/>
      <w:pPr>
        <w:tabs>
          <w:tab w:val="num" w:pos="0"/>
        </w:tabs>
        <w:ind w:left="649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DF6"/>
    <w:rsid w:val="00083E49"/>
    <w:rsid w:val="00202FE8"/>
    <w:rsid w:val="00381795"/>
    <w:rsid w:val="00433A8B"/>
    <w:rsid w:val="006F3D5E"/>
    <w:rsid w:val="00740DF6"/>
    <w:rsid w:val="00850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511B74-C2B9-4E49-89A3-1C19057B4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11">
    <w:name w:val="Верхний колонтитул Знак1"/>
    <w:link w:val="ab"/>
    <w:uiPriority w:val="99"/>
  </w:style>
  <w:style w:type="character" w:customStyle="1" w:styleId="FooterChar">
    <w:name w:val="Footer Char"/>
    <w:uiPriority w:val="99"/>
  </w:style>
  <w:style w:type="character" w:customStyle="1" w:styleId="12">
    <w:name w:val="Нижний колонтитул Знак1"/>
    <w:link w:val="ac"/>
    <w:uiPriority w:val="99"/>
  </w:style>
  <w:style w:type="table" w:styleId="ad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character" w:customStyle="1" w:styleId="WW8Num2z0">
    <w:name w:val="WW8Num2z0"/>
    <w:qFormat/>
    <w:rPr>
      <w:color w:val="000000"/>
    </w:rPr>
  </w:style>
  <w:style w:type="character" w:customStyle="1" w:styleId="WW8NumSt1z0">
    <w:name w:val="WW8NumSt1z0"/>
    <w:qFormat/>
    <w:rPr>
      <w:rFonts w:ascii="Symbol" w:hAnsi="Symbol" w:cs="Symbol"/>
    </w:rPr>
  </w:style>
  <w:style w:type="character" w:customStyle="1" w:styleId="af7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f8">
    <w:name w:val="Верхний колонтитул Знак"/>
    <w:qFormat/>
    <w:rPr>
      <w:sz w:val="24"/>
      <w:szCs w:val="24"/>
    </w:rPr>
  </w:style>
  <w:style w:type="character" w:customStyle="1" w:styleId="af9">
    <w:name w:val="Нижний колонтитул Знак"/>
    <w:qFormat/>
    <w:rPr>
      <w:sz w:val="24"/>
      <w:szCs w:val="24"/>
    </w:rPr>
  </w:style>
  <w:style w:type="paragraph" w:customStyle="1" w:styleId="Heading">
    <w:name w:val="Heading"/>
    <w:basedOn w:val="a"/>
    <w:next w:val="afa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a">
    <w:name w:val="Body Text"/>
    <w:basedOn w:val="a"/>
    <w:pPr>
      <w:spacing w:after="140" w:line="276" w:lineRule="auto"/>
    </w:pPr>
  </w:style>
  <w:style w:type="paragraph" w:styleId="afb">
    <w:name w:val="List"/>
    <w:basedOn w:val="afa"/>
  </w:style>
  <w:style w:type="paragraph" w:styleId="afc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d">
    <w:name w:val="Balloon Text"/>
    <w:basedOn w:val="a"/>
    <w:qFormat/>
    <w:rPr>
      <w:rFonts w:ascii="Segoe UI" w:hAnsi="Segoe UI" w:cs="Segoe UI"/>
      <w:sz w:val="18"/>
      <w:szCs w:val="18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link w:val="11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12"/>
    <w:pP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Desktop\&#1055;&#1088;&#1086;&#1077;&#1082;&#1090;%20&#1087;&#1088;&#1086;&#1082;&#1091;&#1088;&#1072;&#1090;&#1091;&#1088;&#1072;\&#1055;&#1088;&#1086;&#1077;&#1082;&#1090;%20&#1087;&#1088;&#1086;&#1082;&#1091;&#1088;&#1072;&#1090;&#1091;&#1088;&#1072;\&#1055;&#1056;&#1054;&#1043;&#1056;&#1040;&#1052;&#1052;&#1067;\&#1056;&#1072;&#1079;&#1074;&#1080;&#1090;&#1080;&#1077;%20&#1082;&#1091;&#1083;&#1100;&#1090;&#1091;&#1088;&#1072;\&#1087;&#1088;&#1086;&#1077;&#1082;&#1090;_&#1052;&#1055;%20&#1056;&#1072;&#1079;&#1074;&#1080;&#1090;&#1080;&#1077;%20&#1082;&#1091;&#1083;&#1100;&#1090;&#1091;&#1088;&#1099;%2025-27.dotx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проект_МП Развитие культуры 25-27</Template>
  <TotalTime>0</TotalTime>
  <Pages>14</Pages>
  <Words>3828</Words>
  <Characters>21821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>HP</Company>
  <LinksUpToDate>false</LinksUpToDate>
  <CharactersWithSpaces>25598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creator>HP</dc:creator>
  <cp:lastModifiedBy>User</cp:lastModifiedBy>
  <cp:revision>2</cp:revision>
  <cp:lastPrinted>2025-01-23T08:18:00Z</cp:lastPrinted>
  <dcterms:created xsi:type="dcterms:W3CDTF">2025-01-23T08:19:00Z</dcterms:created>
  <dcterms:modified xsi:type="dcterms:W3CDTF">2025-01-23T08:19:00Z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CA881C1893F844A68A3AB6D2F46C0713_13</vt:lpwstr>
  </property>
  <property fmtid="{D5CDD505-2E9C-101B-9397-08002B2CF9AE}" pid="3" name="KSOProductBuildVer">
    <vt:lpwstr>1049-12.2.0.18607</vt:lpwstr>
  </property>
</Properties>
</file>